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74E" w:rsidRDefault="005D3DEF" w:rsidP="00916B1C">
      <w:pPr>
        <w:pStyle w:val="Head"/>
      </w:pPr>
      <w:r>
        <w:rPr>
          <w:rFonts w:hint="eastAsia"/>
        </w:rPr>
        <w:t>破解民調的迷團</w:t>
      </w:r>
      <w:r>
        <w:rPr>
          <w:rFonts w:hint="eastAsia"/>
        </w:rPr>
        <w:t xml:space="preserve"> </w:t>
      </w:r>
      <w:r>
        <w:rPr>
          <w:rFonts w:hint="eastAsia"/>
        </w:rPr>
        <w:t>記者會新聞稿</w:t>
      </w:r>
    </w:p>
    <w:p w:rsidR="005D3DEF" w:rsidRDefault="005D3DEF" w:rsidP="00916B1C">
      <w:pPr>
        <w:pStyle w:val="HeadSub"/>
        <w:numPr>
          <w:ilvl w:val="0"/>
          <w:numId w:val="0"/>
        </w:numPr>
      </w:pPr>
      <w:r>
        <w:t>財團法人國家展望文教基金會</w:t>
      </w:r>
    </w:p>
    <w:p w:rsidR="001966C8" w:rsidRDefault="004A4539" w:rsidP="00916B1C">
      <w:pPr>
        <w:pStyle w:val="HeadSub"/>
        <w:numPr>
          <w:ilvl w:val="0"/>
          <w:numId w:val="0"/>
        </w:numPr>
      </w:pPr>
      <w:r>
        <w:rPr>
          <w:rFonts w:hint="eastAsia"/>
        </w:rPr>
        <w:t>報告人：吳統雄、</w:t>
      </w:r>
      <w:r w:rsidRPr="004633AA">
        <w:t>桑慧敏</w:t>
      </w:r>
      <w:r w:rsidR="001C7A21">
        <w:rPr>
          <w:rFonts w:hint="eastAsia"/>
        </w:rPr>
        <w:t xml:space="preserve"> </w:t>
      </w:r>
    </w:p>
    <w:p w:rsidR="004A4539" w:rsidRDefault="004A4539" w:rsidP="00916B1C">
      <w:pPr>
        <w:pStyle w:val="HeadSub"/>
        <w:numPr>
          <w:ilvl w:val="0"/>
          <w:numId w:val="0"/>
        </w:numPr>
      </w:pPr>
      <w:r>
        <w:rPr>
          <w:rFonts w:hint="eastAsia"/>
        </w:rPr>
        <w:t>2014/2/25</w:t>
      </w:r>
    </w:p>
    <w:p w:rsidR="001C7A21" w:rsidRDefault="001E48C7" w:rsidP="001E48C7">
      <w:pPr>
        <w:ind w:firstLine="0"/>
        <w:jc w:val="center"/>
        <w:rPr>
          <w:rFonts w:ascii="Arial Narrow" w:hAnsi="Arial Narrow"/>
          <w:szCs w:val="24"/>
        </w:rPr>
      </w:pPr>
      <w:r w:rsidRPr="001E48C7">
        <w:rPr>
          <w:rFonts w:hint="eastAsia"/>
        </w:rPr>
        <w:t>新聞稿</w:t>
      </w:r>
      <w:r>
        <w:rPr>
          <w:rFonts w:hint="eastAsia"/>
        </w:rPr>
        <w:t>下載</w:t>
      </w:r>
      <w:r w:rsidRPr="001E48C7">
        <w:rPr>
          <w:rFonts w:hint="eastAsia"/>
        </w:rPr>
        <w:t>：</w:t>
      </w:r>
      <w:r w:rsidRPr="001E48C7">
        <w:rPr>
          <w:rFonts w:ascii="Arial Narrow" w:hAnsi="Arial Narrow"/>
          <w:szCs w:val="24"/>
        </w:rPr>
        <w:t>http://tx.liberal.ntu.edu.tw/Jx/Methodology/Survey_</w:t>
      </w:r>
      <w:r w:rsidRPr="001E48C7">
        <w:rPr>
          <w:rFonts w:ascii="Arial Narrow" w:hAnsi="Arial Narrow" w:hint="eastAsia"/>
          <w:szCs w:val="24"/>
        </w:rPr>
        <w:t>Voting</w:t>
      </w:r>
      <w:r w:rsidRPr="001E48C7">
        <w:rPr>
          <w:rFonts w:ascii="Arial Narrow" w:hAnsi="Arial Narrow"/>
          <w:szCs w:val="24"/>
        </w:rPr>
        <w:t>.htm</w:t>
      </w:r>
    </w:p>
    <w:p w:rsidR="005D3DEF" w:rsidRDefault="005D3DEF"/>
    <w:p w:rsidR="00E53025" w:rsidRPr="00916B1C" w:rsidRDefault="00E53025" w:rsidP="00916B1C">
      <w:pPr>
        <w:pStyle w:val="ad"/>
      </w:pPr>
      <w:r w:rsidRPr="00916B1C">
        <w:t>民調的誤解</w:t>
      </w:r>
      <w:r w:rsidR="009D57D1">
        <w:rPr>
          <w:rFonts w:hint="eastAsia"/>
        </w:rPr>
        <w:t xml:space="preserve"> </w:t>
      </w:r>
      <w:r w:rsidRPr="00916B1C">
        <w:t>選舉的誤導</w:t>
      </w:r>
    </w:p>
    <w:p w:rsidR="00E53025" w:rsidRDefault="00E53025"/>
    <w:p w:rsidR="005D3DEF" w:rsidRDefault="00E53025">
      <w:r>
        <w:t>台灣</w:t>
      </w:r>
      <w:r w:rsidR="00916B1C">
        <w:t>政黨都將民調列入</w:t>
      </w:r>
      <w:r w:rsidR="00916B1C">
        <w:rPr>
          <w:rFonts w:hint="eastAsia"/>
        </w:rPr>
        <w:t>選舉</w:t>
      </w:r>
      <w:r w:rsidR="00916B1C">
        <w:t>提名依據，</w:t>
      </w:r>
      <w:r w:rsidR="00916B1C">
        <w:rPr>
          <w:rFonts w:hint="eastAsia"/>
        </w:rPr>
        <w:t>但歷次</w:t>
      </w:r>
      <w:r>
        <w:t>選舉民調報告和結果</w:t>
      </w:r>
      <w:r w:rsidR="00916B1C">
        <w:rPr>
          <w:rFonts w:hint="eastAsia"/>
        </w:rPr>
        <w:t>常</w:t>
      </w:r>
      <w:r>
        <w:t>有一段距離</w:t>
      </w:r>
      <w:r w:rsidR="00916B1C">
        <w:rPr>
          <w:rFonts w:hint="eastAsia"/>
        </w:rPr>
        <w:t>。錯誤</w:t>
      </w:r>
      <w:r>
        <w:t>的民調</w:t>
      </w:r>
      <w:r w:rsidR="00916B1C">
        <w:rPr>
          <w:rFonts w:hint="eastAsia"/>
        </w:rPr>
        <w:t>造成錯誤的</w:t>
      </w:r>
      <w:r w:rsidR="00916B1C">
        <w:t>提名</w:t>
      </w:r>
      <w:r>
        <w:t>，已經影響了人民的選擇。民調機構誤解基礎知識、產生方法誤差、將持續發生對國家</w:t>
      </w:r>
      <w:r w:rsidR="00916B1C">
        <w:t>發展</w:t>
      </w:r>
      <w:r>
        <w:t>的誤導。</w:t>
      </w:r>
    </w:p>
    <w:p w:rsidR="0001702A" w:rsidRDefault="0001702A"/>
    <w:p w:rsidR="00E53025" w:rsidRDefault="00E53025" w:rsidP="00E53025">
      <w:r w:rsidRPr="00E53025">
        <w:rPr>
          <w:rFonts w:hint="eastAsia"/>
        </w:rPr>
        <w:t>以</w:t>
      </w:r>
      <w:r w:rsidR="00916B1C">
        <w:rPr>
          <w:rFonts w:hint="eastAsia"/>
        </w:rPr>
        <w:t>2012</w:t>
      </w:r>
      <w:r w:rsidRPr="00E53025">
        <w:rPr>
          <w:rFonts w:hint="eastAsia"/>
        </w:rPr>
        <w:t>總統大選為例，民進黨提名民調，</w:t>
      </w:r>
      <w:r w:rsidRPr="00E53025">
        <w:rPr>
          <w:rFonts w:hint="eastAsia"/>
        </w:rPr>
        <w:t>5</w:t>
      </w:r>
      <w:r w:rsidRPr="00E53025">
        <w:rPr>
          <w:rFonts w:hint="eastAsia"/>
        </w:rPr>
        <w:t>家民調機構預測</w:t>
      </w:r>
      <w:r w:rsidR="004A5E53">
        <w:rPr>
          <w:rFonts w:hint="eastAsia"/>
        </w:rPr>
        <w:t>非常一致</w:t>
      </w:r>
      <w:r w:rsidRPr="00E53025">
        <w:t>：蔡英文</w:t>
      </w:r>
      <w:r w:rsidRPr="00E53025">
        <w:rPr>
          <w:rFonts w:hint="eastAsia"/>
        </w:rPr>
        <w:t>相對</w:t>
      </w:r>
      <w:r w:rsidRPr="00E53025">
        <w:t>勝馬英九</w:t>
      </w:r>
      <w:r w:rsidRPr="00E53025">
        <w:t>9.68%</w:t>
      </w:r>
      <w:r w:rsidRPr="00E53025">
        <w:rPr>
          <w:rFonts w:hint="eastAsia"/>
        </w:rPr>
        <w:t>，結果卻是</w:t>
      </w:r>
      <w:r w:rsidRPr="00E53025">
        <w:t>馬英九勝蔡英文</w:t>
      </w:r>
      <w:r w:rsidRPr="00E53025">
        <w:t>6.57%</w:t>
      </w:r>
      <w:r w:rsidRPr="00E53025">
        <w:rPr>
          <w:rFonts w:hint="eastAsia"/>
        </w:rPr>
        <w:t>，</w:t>
      </w:r>
      <w:r>
        <w:rPr>
          <w:rFonts w:hint="eastAsia"/>
        </w:rPr>
        <w:t>結果相反，且誤差達到近</w:t>
      </w:r>
      <w:r>
        <w:rPr>
          <w:rFonts w:hint="eastAsia"/>
        </w:rPr>
        <w:t>17%</w:t>
      </w:r>
      <w:r w:rsidR="004A5E53">
        <w:rPr>
          <w:rFonts w:hint="eastAsia"/>
        </w:rPr>
        <w:t>。</w:t>
      </w:r>
      <w:r w:rsidR="004A4539">
        <w:rPr>
          <w:rFonts w:hint="eastAsia"/>
        </w:rPr>
        <w:t>反映</w:t>
      </w:r>
      <w:r w:rsidR="004A5E53">
        <w:rPr>
          <w:rFonts w:hint="eastAsia"/>
        </w:rPr>
        <w:t>一般民調可能都有</w:t>
      </w:r>
      <w:r w:rsidR="004A5E53">
        <w:rPr>
          <w:rFonts w:hint="eastAsia"/>
        </w:rPr>
        <w:t>17%</w:t>
      </w:r>
      <w:r w:rsidR="004A5E53">
        <w:rPr>
          <w:rFonts w:hint="eastAsia"/>
        </w:rPr>
        <w:t>以上的誤差。</w:t>
      </w:r>
    </w:p>
    <w:p w:rsidR="004A4539" w:rsidRDefault="004A4539" w:rsidP="00E53025"/>
    <w:p w:rsidR="004633AA" w:rsidRDefault="00916B1C" w:rsidP="004633AA">
      <w:r>
        <w:rPr>
          <w:rFonts w:hint="eastAsia"/>
        </w:rPr>
        <w:t>但「</w:t>
      </w:r>
      <w:r w:rsidR="00E53025" w:rsidRPr="004633AA">
        <w:rPr>
          <w:rFonts w:hint="eastAsia"/>
        </w:rPr>
        <w:t>管理行為跨領域研究團隊</w:t>
      </w:r>
      <w:r>
        <w:rPr>
          <w:rFonts w:hint="eastAsia"/>
        </w:rPr>
        <w:t>」</w:t>
      </w:r>
      <w:r w:rsidR="00E53025" w:rsidRPr="004633AA">
        <w:rPr>
          <w:rFonts w:hint="eastAsia"/>
        </w:rPr>
        <w:t>的</w:t>
      </w:r>
      <w:r w:rsidR="004633AA" w:rsidRPr="004633AA">
        <w:rPr>
          <w:rFonts w:hint="eastAsia"/>
        </w:rPr>
        <w:t>吳統雄（</w:t>
      </w:r>
      <w:proofErr w:type="gramStart"/>
      <w:r w:rsidR="004633AA" w:rsidRPr="004633AA">
        <w:t>世</w:t>
      </w:r>
      <w:proofErr w:type="gramEnd"/>
      <w:r w:rsidR="004633AA" w:rsidRPr="004633AA">
        <w:t>新大學資管系</w:t>
      </w:r>
      <w:r w:rsidR="004633AA" w:rsidRPr="004633AA">
        <w:rPr>
          <w:rFonts w:hint="eastAsia"/>
        </w:rPr>
        <w:t>）、</w:t>
      </w:r>
      <w:r w:rsidR="004633AA" w:rsidRPr="004633AA">
        <w:t>游張松</w:t>
      </w:r>
      <w:r w:rsidR="004633AA" w:rsidRPr="004633AA">
        <w:rPr>
          <w:rFonts w:hint="eastAsia"/>
        </w:rPr>
        <w:t>（</w:t>
      </w:r>
      <w:r w:rsidR="004633AA" w:rsidRPr="004633AA">
        <w:t>台灣大學工管系</w:t>
      </w:r>
      <w:r w:rsidR="004633AA" w:rsidRPr="004633AA">
        <w:rPr>
          <w:rFonts w:hint="eastAsia"/>
        </w:rPr>
        <w:t>）、</w:t>
      </w:r>
      <w:r w:rsidR="004633AA" w:rsidRPr="004633AA">
        <w:t>桑慧敏</w:t>
      </w:r>
      <w:r w:rsidR="004633AA" w:rsidRPr="004633AA">
        <w:rPr>
          <w:rFonts w:hint="eastAsia"/>
        </w:rPr>
        <w:t>（</w:t>
      </w:r>
      <w:r w:rsidR="004633AA" w:rsidRPr="004633AA">
        <w:t>清華大學工</w:t>
      </w:r>
      <w:proofErr w:type="gramStart"/>
      <w:r w:rsidR="004633AA" w:rsidRPr="004633AA">
        <w:t>工</w:t>
      </w:r>
      <w:proofErr w:type="gramEnd"/>
      <w:r w:rsidR="004633AA" w:rsidRPr="004633AA">
        <w:t>與工管系</w:t>
      </w:r>
      <w:r w:rsidR="004633AA" w:rsidRPr="004633AA">
        <w:rPr>
          <w:rFonts w:hint="eastAsia"/>
        </w:rPr>
        <w:t>）、</w:t>
      </w:r>
      <w:r w:rsidR="004633AA" w:rsidRPr="004633AA">
        <w:t>王銘宗</w:t>
      </w:r>
      <w:r w:rsidR="004633AA" w:rsidRPr="004633AA">
        <w:rPr>
          <w:rFonts w:hint="eastAsia"/>
        </w:rPr>
        <w:t>（</w:t>
      </w:r>
      <w:r w:rsidR="004633AA" w:rsidRPr="004633AA">
        <w:t>台灣大學工</w:t>
      </w:r>
      <w:proofErr w:type="gramStart"/>
      <w:r w:rsidR="004633AA" w:rsidRPr="004633AA">
        <w:t>工</w:t>
      </w:r>
      <w:proofErr w:type="gramEnd"/>
      <w:r w:rsidR="004633AA" w:rsidRPr="004633AA">
        <w:t>所</w:t>
      </w:r>
      <w:r w:rsidR="004633AA" w:rsidRPr="004633AA">
        <w:rPr>
          <w:rFonts w:hint="eastAsia"/>
        </w:rPr>
        <w:t>）</w:t>
      </w:r>
      <w:r w:rsidR="004633AA">
        <w:rPr>
          <w:rFonts w:hint="eastAsia"/>
        </w:rPr>
        <w:t>等教授，則正確預測</w:t>
      </w:r>
      <w:r w:rsidR="004633AA" w:rsidRPr="00E53025">
        <w:t>馬英九勝蔡英文</w:t>
      </w:r>
      <w:r w:rsidR="004633AA">
        <w:rPr>
          <w:rFonts w:hint="eastAsia"/>
        </w:rPr>
        <w:t>，誤差僅為</w:t>
      </w:r>
      <w:r w:rsidR="004633AA">
        <w:rPr>
          <w:rFonts w:hint="eastAsia"/>
        </w:rPr>
        <w:t>0.4%</w:t>
      </w:r>
      <w:r w:rsidR="004633AA">
        <w:rPr>
          <w:rFonts w:hint="eastAsia"/>
        </w:rPr>
        <w:t>。</w:t>
      </w:r>
    </w:p>
    <w:p w:rsidR="004633AA" w:rsidRDefault="004633AA" w:rsidP="004633AA">
      <w:r>
        <w:rPr>
          <w:rFonts w:hint="eastAsia"/>
        </w:rPr>
        <w:t>該團隊已經持續預測臺灣選舉</w:t>
      </w:r>
      <w:r>
        <w:rPr>
          <w:rFonts w:hint="eastAsia"/>
        </w:rPr>
        <w:t>30</w:t>
      </w:r>
      <w:r>
        <w:rPr>
          <w:rFonts w:hint="eastAsia"/>
        </w:rPr>
        <w:t>年，包括總統、立委、縣市長等，任何一次誤差尚未超過</w:t>
      </w:r>
      <w:r>
        <w:rPr>
          <w:rFonts w:hint="eastAsia"/>
        </w:rPr>
        <w:t>2</w:t>
      </w:r>
      <w:r>
        <w:rPr>
          <w:rFonts w:hint="eastAsia"/>
        </w:rPr>
        <w:t>％。</w:t>
      </w:r>
    </w:p>
    <w:p w:rsidR="004A4539" w:rsidRDefault="004A4539" w:rsidP="004633AA"/>
    <w:p w:rsidR="004633AA" w:rsidRDefault="004633AA" w:rsidP="004633AA">
      <w:r>
        <w:rPr>
          <w:rFonts w:hint="eastAsia"/>
        </w:rPr>
        <w:t>調查預測產生誤差，有</w:t>
      </w:r>
      <w:r w:rsidR="001255CA">
        <w:rPr>
          <w:rFonts w:hint="eastAsia"/>
        </w:rPr>
        <w:t>主觀</w:t>
      </w:r>
      <w:r>
        <w:rPr>
          <w:rFonts w:hint="eastAsia"/>
        </w:rPr>
        <w:t>和</w:t>
      </w:r>
      <w:r w:rsidR="001255CA">
        <w:rPr>
          <w:rFonts w:hint="eastAsia"/>
        </w:rPr>
        <w:t>客觀</w:t>
      </w:r>
      <w:r>
        <w:rPr>
          <w:rFonts w:hint="eastAsia"/>
        </w:rPr>
        <w:t>的原因。以</w:t>
      </w:r>
      <w:r w:rsidR="001255CA">
        <w:rPr>
          <w:rFonts w:hint="eastAsia"/>
        </w:rPr>
        <w:t>總統提名調查的重要性，不會有主觀故意的因素，而是客觀理論建構與研究方法的問題。</w:t>
      </w:r>
    </w:p>
    <w:p w:rsidR="001255CA" w:rsidRPr="004633AA" w:rsidRDefault="001255CA" w:rsidP="004633AA">
      <w:r>
        <w:rPr>
          <w:rFonts w:hint="eastAsia"/>
        </w:rPr>
        <w:t>本次記者會就是要提醒那些因素會造成民調的錯誤。</w:t>
      </w:r>
    </w:p>
    <w:p w:rsidR="004633AA" w:rsidRDefault="004633AA" w:rsidP="004633AA">
      <w:pPr>
        <w:ind w:left="560" w:firstLine="0"/>
      </w:pPr>
    </w:p>
    <w:p w:rsidR="009D57D1" w:rsidRDefault="009D57D1" w:rsidP="009D57D1">
      <w:pPr>
        <w:pStyle w:val="ad"/>
      </w:pPr>
      <w:r>
        <w:rPr>
          <w:rFonts w:hint="eastAsia"/>
        </w:rPr>
        <w:t>沒有實體清冊</w:t>
      </w:r>
      <w:r>
        <w:rPr>
          <w:rFonts w:hint="eastAsia"/>
        </w:rPr>
        <w:t xml:space="preserve"> </w:t>
      </w:r>
      <w:r>
        <w:rPr>
          <w:rFonts w:hint="eastAsia"/>
        </w:rPr>
        <w:t>必須建立虛擬清冊</w:t>
      </w:r>
    </w:p>
    <w:p w:rsidR="00E53025" w:rsidRPr="004633AA" w:rsidRDefault="00E53025" w:rsidP="00E53025"/>
    <w:p w:rsidR="00E53025" w:rsidRDefault="008325BF" w:rsidP="00E53025">
      <w:r>
        <w:rPr>
          <w:rFonts w:hint="eastAsia"/>
        </w:rPr>
        <w:t>民意調查包括</w:t>
      </w:r>
      <w:r>
        <w:rPr>
          <w:rFonts w:hint="eastAsia"/>
        </w:rPr>
        <w:t>4</w:t>
      </w:r>
      <w:r w:rsidR="004A4539">
        <w:rPr>
          <w:rFonts w:hint="eastAsia"/>
        </w:rPr>
        <w:t>階段</w:t>
      </w:r>
      <w:r>
        <w:rPr>
          <w:rFonts w:hint="eastAsia"/>
        </w:rPr>
        <w:t>作業：抽樣、測量、訪問、分析</w:t>
      </w:r>
      <w:r w:rsidR="00C71590">
        <w:rPr>
          <w:rFonts w:hint="eastAsia"/>
        </w:rPr>
        <w:t>，</w:t>
      </w:r>
      <w:r w:rsidR="0088218A">
        <w:rPr>
          <w:rFonts w:hint="eastAsia"/>
        </w:rPr>
        <w:t>前三階段</w:t>
      </w:r>
      <w:r w:rsidR="00C71590">
        <w:rPr>
          <w:rFonts w:hint="eastAsia"/>
        </w:rPr>
        <w:t>最少有</w:t>
      </w:r>
      <w:r w:rsidR="00C71590">
        <w:rPr>
          <w:rFonts w:hint="eastAsia"/>
        </w:rPr>
        <w:t>20</w:t>
      </w:r>
      <w:r w:rsidR="004A4539">
        <w:rPr>
          <w:rFonts w:hint="eastAsia"/>
        </w:rPr>
        <w:t>4</w:t>
      </w:r>
      <w:r w:rsidR="00C71590">
        <w:rPr>
          <w:rFonts w:hint="eastAsia"/>
        </w:rPr>
        <w:t>項檢核點，</w:t>
      </w:r>
      <w:r>
        <w:rPr>
          <w:rFonts w:hint="eastAsia"/>
        </w:rPr>
        <w:t>每一</w:t>
      </w:r>
      <w:r w:rsidR="00C71590">
        <w:rPr>
          <w:rFonts w:hint="eastAsia"/>
        </w:rPr>
        <w:t>點</w:t>
      </w:r>
      <w:r>
        <w:rPr>
          <w:rFonts w:hint="eastAsia"/>
        </w:rPr>
        <w:t>都有發生誤差的可能。</w:t>
      </w:r>
    </w:p>
    <w:p w:rsidR="008325BF" w:rsidRDefault="008325BF" w:rsidP="00E53025">
      <w:r>
        <w:rPr>
          <w:rFonts w:hint="eastAsia"/>
        </w:rPr>
        <w:t>抽樣作業最容易出錯的是：隨機性、樣本數、抽樣方法。</w:t>
      </w:r>
    </w:p>
    <w:p w:rsidR="0001702A" w:rsidRDefault="0001702A" w:rsidP="00E53025"/>
    <w:p w:rsidR="008325BF" w:rsidRDefault="004A5E53" w:rsidP="00E53025">
      <w:r>
        <w:rPr>
          <w:rFonts w:hint="eastAsia"/>
        </w:rPr>
        <w:t>抽樣如果不符隨機性，只能代表所訪問的人數，而不能推論為全體的現象。</w:t>
      </w:r>
    </w:p>
    <w:p w:rsidR="004A5E53" w:rsidRDefault="004A5E53" w:rsidP="00E53025">
      <w:r>
        <w:rPr>
          <w:rFonts w:hint="eastAsia"/>
        </w:rPr>
        <w:t>隨機性學理上意義是：每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樣本都具備相同被抽中的機會。</w:t>
      </w:r>
    </w:p>
    <w:p w:rsidR="004A5E53" w:rsidRDefault="004A5E53" w:rsidP="00E53025">
      <w:r>
        <w:rPr>
          <w:rFonts w:hint="eastAsia"/>
        </w:rPr>
        <w:t>實務上的意義是：</w:t>
      </w:r>
      <w:r>
        <w:rPr>
          <w:rFonts w:hint="eastAsia"/>
        </w:rPr>
        <w:t>1.</w:t>
      </w:r>
      <w:r>
        <w:rPr>
          <w:rFonts w:hint="eastAsia"/>
        </w:rPr>
        <w:t>必須掌握</w:t>
      </w:r>
      <w:proofErr w:type="gramStart"/>
      <w:r>
        <w:rPr>
          <w:rFonts w:hint="eastAsia"/>
        </w:rPr>
        <w:t>完整母</w:t>
      </w:r>
      <w:proofErr w:type="gramEnd"/>
      <w:r>
        <w:rPr>
          <w:rFonts w:hint="eastAsia"/>
        </w:rPr>
        <w:t>群清冊。</w:t>
      </w:r>
      <w:r>
        <w:rPr>
          <w:rFonts w:hint="eastAsia"/>
        </w:rPr>
        <w:t>2.</w:t>
      </w:r>
      <w:r>
        <w:rPr>
          <w:rFonts w:hint="eastAsia"/>
        </w:rPr>
        <w:t>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被抽出的樣本不得替代。</w:t>
      </w:r>
    </w:p>
    <w:p w:rsidR="004A5E53" w:rsidRDefault="004A5E53" w:rsidP="004A5E53">
      <w:r w:rsidRPr="004A5E53">
        <w:rPr>
          <w:rFonts w:hint="eastAsia"/>
        </w:rPr>
        <w:t>所以，民調報導上常有「</w:t>
      </w:r>
      <w:r w:rsidRPr="004A5E53">
        <w:t>以台北市住宅電話為抽樣母體編冊隨機抽樣</w:t>
      </w:r>
      <w:r w:rsidRPr="004A5E53">
        <w:rPr>
          <w:rFonts w:hint="eastAsia"/>
        </w:rPr>
        <w:t>」</w:t>
      </w:r>
      <w:r>
        <w:rPr>
          <w:rFonts w:hint="eastAsia"/>
        </w:rPr>
        <w:t>這句話，該民調就可能有很大誤差。因為</w:t>
      </w:r>
      <w:r w:rsidR="00C71590">
        <w:rPr>
          <w:rFonts w:hint="eastAsia"/>
        </w:rPr>
        <w:t>臺北市住宅電話不登記者的比例過高，清冊不完整而損傷隨機性。</w:t>
      </w:r>
    </w:p>
    <w:p w:rsidR="009D57D1" w:rsidRDefault="00C71590" w:rsidP="004A5E53">
      <w:r>
        <w:rPr>
          <w:rFonts w:hint="eastAsia"/>
        </w:rPr>
        <w:t>當前</w:t>
      </w:r>
      <w:r w:rsidR="00580D61">
        <w:rPr>
          <w:rFonts w:hint="eastAsia"/>
        </w:rPr>
        <w:t>要調查</w:t>
      </w:r>
      <w:r>
        <w:rPr>
          <w:rFonts w:hint="eastAsia"/>
        </w:rPr>
        <w:t>大區域</w:t>
      </w:r>
      <w:r w:rsidR="00580D61">
        <w:rPr>
          <w:rFonts w:hint="eastAsia"/>
        </w:rPr>
        <w:t>的</w:t>
      </w:r>
      <w:r>
        <w:rPr>
          <w:rFonts w:hint="eastAsia"/>
        </w:rPr>
        <w:t>公眾，已經沒有實體清冊，吳統雄團隊</w:t>
      </w:r>
      <w:r w:rsidR="009D57D1">
        <w:rPr>
          <w:rFonts w:hint="eastAsia"/>
        </w:rPr>
        <w:t>建立</w:t>
      </w:r>
      <w:r>
        <w:rPr>
          <w:rFonts w:hint="eastAsia"/>
        </w:rPr>
        <w:t>的是</w:t>
      </w:r>
      <w:r w:rsidR="00580D61">
        <w:rPr>
          <w:rFonts w:hint="eastAsia"/>
        </w:rPr>
        <w:t>數位</w:t>
      </w:r>
      <w:r>
        <w:rPr>
          <w:rFonts w:hint="eastAsia"/>
        </w:rPr>
        <w:t>虛擬清冊。</w:t>
      </w:r>
    </w:p>
    <w:p w:rsidR="009D57D1" w:rsidRPr="009D57D1" w:rsidRDefault="009D57D1" w:rsidP="009D57D1">
      <w:pPr>
        <w:pStyle w:val="ad"/>
      </w:pPr>
      <w:r>
        <w:rPr>
          <w:rFonts w:hint="eastAsia"/>
        </w:rPr>
        <w:lastRenderedPageBreak/>
        <w:t>加抽樣本</w:t>
      </w:r>
      <w:r>
        <w:rPr>
          <w:rFonts w:hint="eastAsia"/>
        </w:rPr>
        <w:t xml:space="preserve"> </w:t>
      </w:r>
      <w:r>
        <w:rPr>
          <w:rFonts w:hint="eastAsia"/>
        </w:rPr>
        <w:t>只是增加誤差</w:t>
      </w:r>
    </w:p>
    <w:p w:rsidR="00C71590" w:rsidRDefault="00C71590" w:rsidP="004A5E53"/>
    <w:p w:rsidR="009D57D1" w:rsidRDefault="009D57D1" w:rsidP="004A5E53">
      <w:r>
        <w:t>30</w:t>
      </w:r>
      <w:r>
        <w:t>年前，打一輪電話可以找到</w:t>
      </w:r>
      <w:r>
        <w:t>80</w:t>
      </w:r>
      <w:r>
        <w:t>％以上的樣本，現在社會變遷，可能找不到</w:t>
      </w:r>
      <w:r>
        <w:t>20</w:t>
      </w:r>
      <w:r>
        <w:t>％。而調查</w:t>
      </w:r>
      <w:r w:rsidR="004A4539">
        <w:rPr>
          <w:rFonts w:hint="eastAsia"/>
        </w:rPr>
        <w:t>機構</w:t>
      </w:r>
      <w:r>
        <w:t>通常作業只有一天，都是馬上替代樣本，而且連續替代好幾輪，造成最後的誤差樣本，遠多於可推論樣本。</w:t>
      </w:r>
    </w:p>
    <w:p w:rsidR="009D57D1" w:rsidRPr="009D57D1" w:rsidRDefault="009D57D1" w:rsidP="004A5E53">
      <w:r>
        <w:rPr>
          <w:rFonts w:hint="eastAsia"/>
        </w:rPr>
        <w:t>如果委託人付了</w:t>
      </w:r>
      <w:r>
        <w:rPr>
          <w:rFonts w:hint="eastAsia"/>
        </w:rPr>
        <w:t>1000</w:t>
      </w:r>
      <w:r>
        <w:rPr>
          <w:rFonts w:hint="eastAsia"/>
        </w:rPr>
        <w:t>樣本的費用，</w:t>
      </w:r>
      <w:r w:rsidR="004A4539">
        <w:rPr>
          <w:rFonts w:hint="eastAsia"/>
        </w:rPr>
        <w:t>若</w:t>
      </w:r>
      <w:r>
        <w:rPr>
          <w:rFonts w:hint="eastAsia"/>
        </w:rPr>
        <w:t>只拿到</w:t>
      </w:r>
      <w:r>
        <w:rPr>
          <w:rFonts w:hint="eastAsia"/>
        </w:rPr>
        <w:t>400</w:t>
      </w:r>
      <w:r>
        <w:rPr>
          <w:rFonts w:hint="eastAsia"/>
        </w:rPr>
        <w:t>個樣本資料，絕對不會接受。所以民調機構就不斷加抽樣本。而每一</w:t>
      </w:r>
      <w:proofErr w:type="gramStart"/>
      <w:r>
        <w:rPr>
          <w:rFonts w:hint="eastAsia"/>
        </w:rPr>
        <w:t>次加抽</w:t>
      </w:r>
      <w:proofErr w:type="gramEnd"/>
      <w:r>
        <w:rPr>
          <w:rFonts w:hint="eastAsia"/>
        </w:rPr>
        <w:t>，就是破壞一次隨機性，愈加抽樣</w:t>
      </w:r>
      <w:proofErr w:type="gramStart"/>
      <w:r>
        <w:rPr>
          <w:rFonts w:hint="eastAsia"/>
        </w:rPr>
        <w:t>本愈不準</w:t>
      </w:r>
      <w:proofErr w:type="gramEnd"/>
      <w:r>
        <w:rPr>
          <w:rFonts w:hint="eastAsia"/>
        </w:rPr>
        <w:t>。</w:t>
      </w:r>
    </w:p>
    <w:p w:rsidR="009D57D1" w:rsidRDefault="009D57D1" w:rsidP="004A5E53"/>
    <w:p w:rsidR="009D57D1" w:rsidRPr="009D57D1" w:rsidRDefault="009D57D1" w:rsidP="009D57D1">
      <w:pPr>
        <w:pStyle w:val="ad"/>
      </w:pPr>
      <w:r>
        <w:rPr>
          <w:rFonts w:hint="eastAsia"/>
        </w:rPr>
        <w:t>不處理家庭分裂投票</w:t>
      </w:r>
      <w:r>
        <w:rPr>
          <w:rFonts w:hint="eastAsia"/>
        </w:rPr>
        <w:t xml:space="preserve"> </w:t>
      </w:r>
      <w:r>
        <w:rPr>
          <w:rFonts w:hint="eastAsia"/>
        </w:rPr>
        <w:t>容易</w:t>
      </w:r>
      <w:r w:rsidR="00A81663">
        <w:rPr>
          <w:rFonts w:hint="eastAsia"/>
        </w:rPr>
        <w:t>發生偏</w:t>
      </w:r>
      <w:r>
        <w:rPr>
          <w:rFonts w:hint="eastAsia"/>
        </w:rPr>
        <w:t>誤</w:t>
      </w:r>
    </w:p>
    <w:p w:rsidR="009D57D1" w:rsidRDefault="009D57D1" w:rsidP="004A5E53"/>
    <w:p w:rsidR="00C71590" w:rsidRDefault="00C71590" w:rsidP="004A5E53">
      <w:r>
        <w:rPr>
          <w:rFonts w:hint="eastAsia"/>
        </w:rPr>
        <w:t>樣本數的決定基於</w:t>
      </w:r>
      <w:r>
        <w:rPr>
          <w:rFonts w:hint="eastAsia"/>
        </w:rPr>
        <w:t>4</w:t>
      </w:r>
      <w:r>
        <w:rPr>
          <w:rFonts w:hint="eastAsia"/>
        </w:rPr>
        <w:t>個標準：抽樣出入、抽樣把握、調查事件異質性、資料型態。</w:t>
      </w:r>
    </w:p>
    <w:p w:rsidR="00C71590" w:rsidRDefault="00C71590" w:rsidP="004A5E53">
      <w:r>
        <w:rPr>
          <w:rFonts w:hint="eastAsia"/>
        </w:rPr>
        <w:t>以選舉事件言，如果樣本設計少於</w:t>
      </w:r>
      <w:r>
        <w:rPr>
          <w:rFonts w:hint="eastAsia"/>
        </w:rPr>
        <w:t>1500</w:t>
      </w:r>
      <w:r>
        <w:rPr>
          <w:rFonts w:hint="eastAsia"/>
        </w:rPr>
        <w:t>，就有可能產生大誤差。</w:t>
      </w:r>
    </w:p>
    <w:p w:rsidR="00C71590" w:rsidRDefault="00C71590" w:rsidP="004A5E53"/>
    <w:p w:rsidR="00C71590" w:rsidRDefault="00C71590" w:rsidP="004A5E53">
      <w:r>
        <w:rPr>
          <w:rFonts w:hint="eastAsia"/>
        </w:rPr>
        <w:t>抽樣方法牽涉極廣，舉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最簡單的例子。一個電話號碼代表的是一個家庭，但現在一般民調一</w:t>
      </w:r>
      <w:r w:rsidR="004A4539">
        <w:rPr>
          <w:rFonts w:hint="eastAsia"/>
        </w:rPr>
        <w:t>個</w:t>
      </w:r>
      <w:r>
        <w:rPr>
          <w:rFonts w:hint="eastAsia"/>
        </w:rPr>
        <w:t>號</w:t>
      </w:r>
      <w:r w:rsidR="004A4539">
        <w:rPr>
          <w:rFonts w:hint="eastAsia"/>
        </w:rPr>
        <w:t>碼</w:t>
      </w:r>
      <w:r>
        <w:rPr>
          <w:rFonts w:hint="eastAsia"/>
        </w:rPr>
        <w:t>只訪問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個人</w:t>
      </w:r>
      <w:r w:rsidR="001C1836">
        <w:rPr>
          <w:rFonts w:hint="eastAsia"/>
        </w:rPr>
        <w:t>，</w:t>
      </w:r>
      <w:r w:rsidR="004A4539">
        <w:rPr>
          <w:rFonts w:hint="eastAsia"/>
        </w:rPr>
        <w:t>等於認定</w:t>
      </w:r>
      <w:r w:rsidR="001C1836">
        <w:rPr>
          <w:rFonts w:hint="eastAsia"/>
        </w:rPr>
        <w:t>一家會投同一</w:t>
      </w:r>
      <w:r w:rsidR="004A4539">
        <w:rPr>
          <w:rFonts w:hint="eastAsia"/>
        </w:rPr>
        <w:t>候選人</w:t>
      </w:r>
      <w:r w:rsidR="001C1836">
        <w:rPr>
          <w:rFonts w:hint="eastAsia"/>
        </w:rPr>
        <w:t>的假設。</w:t>
      </w:r>
    </w:p>
    <w:p w:rsidR="001C1836" w:rsidRPr="001C1836" w:rsidRDefault="004A4539" w:rsidP="004A5E53">
      <w:r>
        <w:rPr>
          <w:rFonts w:hint="eastAsia"/>
        </w:rPr>
        <w:t>吳統雄團隊發現</w:t>
      </w:r>
      <w:r w:rsidR="001C1836">
        <w:rPr>
          <w:rFonts w:hint="eastAsia"/>
        </w:rPr>
        <w:t>，家庭分裂投票已超過</w:t>
      </w:r>
      <w:proofErr w:type="gramStart"/>
      <w:r w:rsidR="001C1836">
        <w:rPr>
          <w:rFonts w:hint="eastAsia"/>
        </w:rPr>
        <w:t>3</w:t>
      </w:r>
      <w:r w:rsidR="001C1836">
        <w:rPr>
          <w:rFonts w:hint="eastAsia"/>
        </w:rPr>
        <w:t>成</w:t>
      </w:r>
      <w:proofErr w:type="gramEnd"/>
      <w:r w:rsidR="001C1836">
        <w:rPr>
          <w:rFonts w:hint="eastAsia"/>
        </w:rPr>
        <w:t>，民調如果沒有處理「家庭異質性」的問題，顯然會發生大誤差。</w:t>
      </w:r>
    </w:p>
    <w:p w:rsidR="00E53025" w:rsidRDefault="00E53025"/>
    <w:p w:rsidR="009D57D1" w:rsidRPr="00E53025" w:rsidRDefault="00D721E1" w:rsidP="00D721E1">
      <w:pPr>
        <w:pStyle w:val="ad"/>
      </w:pPr>
      <w:r>
        <w:rPr>
          <w:rFonts w:hint="eastAsia"/>
        </w:rPr>
        <w:t>53237</w:t>
      </w:r>
      <w:r>
        <w:rPr>
          <w:rFonts w:hint="eastAsia"/>
        </w:rPr>
        <w:t>選民結構</w:t>
      </w:r>
      <w:r>
        <w:rPr>
          <w:rFonts w:hint="eastAsia"/>
        </w:rPr>
        <w:t xml:space="preserve"> </w:t>
      </w:r>
      <w:r>
        <w:rPr>
          <w:rFonts w:hint="eastAsia"/>
        </w:rPr>
        <w:t>可預測投票模式</w:t>
      </w:r>
    </w:p>
    <w:p w:rsidR="009D57D1" w:rsidRDefault="009D57D1"/>
    <w:p w:rsidR="00754FEE" w:rsidRDefault="001C1836">
      <w:r>
        <w:rPr>
          <w:rFonts w:hint="eastAsia"/>
        </w:rPr>
        <w:t>「測量」</w:t>
      </w:r>
      <w:r w:rsidR="00A81663">
        <w:rPr>
          <w:rFonts w:hint="eastAsia"/>
        </w:rPr>
        <w:t>階段</w:t>
      </w:r>
      <w:r>
        <w:rPr>
          <w:rFonts w:hint="eastAsia"/>
        </w:rPr>
        <w:t>一般常被簡化誤認為「問卷設計」，測量不是設計問答題，而是要能夠測量出受訪者的心理與隱藏態度。</w:t>
      </w:r>
    </w:p>
    <w:p w:rsidR="00D721E1" w:rsidRDefault="009D57D1">
      <w:r>
        <w:t>一般調查報告中都有高比例「未決定者」，</w:t>
      </w:r>
      <w:r w:rsidR="00A81663">
        <w:rPr>
          <w:rFonts w:hint="eastAsia"/>
        </w:rPr>
        <w:t>但</w:t>
      </w:r>
      <w:r>
        <w:t>真正要投票的人，早已決定，只是不願直接告訴他人而已。</w:t>
      </w:r>
      <w:r>
        <w:t xml:space="preserve"> </w:t>
      </w:r>
    </w:p>
    <w:p w:rsidR="009D57D1" w:rsidRDefault="009D57D1">
      <w:r>
        <w:t>選舉行為中，也沒有真正「中間選民」，其票投給誰的比例也可以從分析選民結構類型得知。</w:t>
      </w:r>
      <w:r w:rsidR="00D721E1">
        <w:rPr>
          <w:rFonts w:hint="eastAsia"/>
        </w:rPr>
        <w:t>如何</w:t>
      </w:r>
      <w:r w:rsidR="00D721E1">
        <w:t>預測</w:t>
      </w:r>
      <w:r w:rsidR="00A81663">
        <w:rPr>
          <w:rFonts w:hint="eastAsia"/>
        </w:rPr>
        <w:t>各種</w:t>
      </w:r>
      <w:r w:rsidR="00D721E1">
        <w:t>受訪者的選擇趨勢，</w:t>
      </w:r>
      <w:r w:rsidR="00D721E1">
        <w:rPr>
          <w:rFonts w:hint="eastAsia"/>
        </w:rPr>
        <w:t>吳統雄團隊已發展出了「</w:t>
      </w:r>
      <w:r w:rsidR="00D721E1">
        <w:rPr>
          <w:rFonts w:hint="eastAsia"/>
        </w:rPr>
        <w:t>57237</w:t>
      </w:r>
      <w:r w:rsidR="00D721E1">
        <w:rPr>
          <w:rFonts w:hint="eastAsia"/>
        </w:rPr>
        <w:t>選民結構」的</w:t>
      </w:r>
      <w:r>
        <w:t>科學</w:t>
      </w:r>
      <w:r w:rsidR="00D721E1">
        <w:rPr>
          <w:rFonts w:hint="eastAsia"/>
        </w:rPr>
        <w:t>預測模式</w:t>
      </w:r>
      <w:r>
        <w:t>。</w:t>
      </w:r>
    </w:p>
    <w:p w:rsidR="009D57D1" w:rsidRDefault="009D57D1"/>
    <w:p w:rsidR="00754FEE" w:rsidRDefault="00D721E1" w:rsidP="00D721E1">
      <w:pPr>
        <w:pStyle w:val="ad"/>
      </w:pPr>
      <w:proofErr w:type="gramStart"/>
      <w:r>
        <w:rPr>
          <w:rFonts w:hint="eastAsia"/>
        </w:rPr>
        <w:t>函訪、網訪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可推論價值低</w:t>
      </w:r>
    </w:p>
    <w:p w:rsidR="00D721E1" w:rsidRPr="00754FEE" w:rsidRDefault="00D721E1"/>
    <w:p w:rsidR="001C1836" w:rsidRDefault="00A81663">
      <w:r>
        <w:rPr>
          <w:rFonts w:hint="eastAsia"/>
        </w:rPr>
        <w:t>「</w:t>
      </w:r>
      <w:r w:rsidR="00CC3A4D">
        <w:rPr>
          <w:rFonts w:hint="eastAsia"/>
        </w:rPr>
        <w:t>訪問</w:t>
      </w:r>
      <w:r>
        <w:rPr>
          <w:rFonts w:hint="eastAsia"/>
        </w:rPr>
        <w:t>」階段</w:t>
      </w:r>
      <w:r w:rsidR="00CC3A4D">
        <w:rPr>
          <w:rFonts w:hint="eastAsia"/>
        </w:rPr>
        <w:t>當前的途徑有</w:t>
      </w:r>
      <w:r w:rsidR="00CC3A4D">
        <w:rPr>
          <w:rFonts w:hint="eastAsia"/>
        </w:rPr>
        <w:t>4+1</w:t>
      </w:r>
      <w:r w:rsidR="00CC3A4D">
        <w:rPr>
          <w:rFonts w:hint="eastAsia"/>
        </w:rPr>
        <w:t>種：電訪、造訪、</w:t>
      </w:r>
      <w:proofErr w:type="gramStart"/>
      <w:r w:rsidR="00CC3A4D">
        <w:rPr>
          <w:rFonts w:hint="eastAsia"/>
        </w:rPr>
        <w:t>函訪、網訪</w:t>
      </w:r>
      <w:proofErr w:type="gramEnd"/>
      <w:r w:rsidR="00CC3A4D">
        <w:rPr>
          <w:rFonts w:hint="eastAsia"/>
        </w:rPr>
        <w:t>，後者又包括電子郵件訪問和網站訪問。</w:t>
      </w:r>
    </w:p>
    <w:p w:rsidR="00CC3A4D" w:rsidRDefault="00CC3A4D">
      <w:r>
        <w:rPr>
          <w:rFonts w:hint="eastAsia"/>
        </w:rPr>
        <w:t>除了電訪、造訪可能具備推論性外，其他方法全部沒有推論價值。</w:t>
      </w:r>
    </w:p>
    <w:p w:rsidR="00CC3A4D" w:rsidRDefault="00CC3A4D"/>
    <w:p w:rsidR="00D721E1" w:rsidRPr="00472825" w:rsidRDefault="001E5AC8" w:rsidP="00D721E1">
      <w:pPr>
        <w:pStyle w:val="ad"/>
      </w:pPr>
      <w:r>
        <w:rPr>
          <w:rFonts w:hint="eastAsia"/>
        </w:rPr>
        <w:t>1067</w:t>
      </w:r>
      <w:r w:rsidR="00D721E1">
        <w:rPr>
          <w:rFonts w:hint="eastAsia"/>
        </w:rPr>
        <w:t>樣版敘述</w:t>
      </w:r>
      <w:r w:rsidR="00D721E1">
        <w:rPr>
          <w:rFonts w:hint="eastAsia"/>
        </w:rPr>
        <w:t xml:space="preserve"> </w:t>
      </w:r>
      <w:r w:rsidR="00D721E1">
        <w:rPr>
          <w:rFonts w:hint="eastAsia"/>
        </w:rPr>
        <w:t>反映基礎統計知識薄弱</w:t>
      </w:r>
    </w:p>
    <w:p w:rsidR="00D721E1" w:rsidRDefault="00D721E1"/>
    <w:p w:rsidR="00CC3A4D" w:rsidRDefault="00A81663">
      <w:r>
        <w:rPr>
          <w:rFonts w:hint="eastAsia"/>
        </w:rPr>
        <w:t>「</w:t>
      </w:r>
      <w:r w:rsidR="00CC3A4D">
        <w:rPr>
          <w:rFonts w:hint="eastAsia"/>
        </w:rPr>
        <w:t>分析</w:t>
      </w:r>
      <w:r>
        <w:rPr>
          <w:rFonts w:hint="eastAsia"/>
        </w:rPr>
        <w:t>」</w:t>
      </w:r>
      <w:r w:rsidR="00D721E1">
        <w:rPr>
          <w:rFonts w:hint="eastAsia"/>
        </w:rPr>
        <w:t>階段所</w:t>
      </w:r>
      <w:r w:rsidR="0088218A">
        <w:rPr>
          <w:rFonts w:hint="eastAsia"/>
        </w:rPr>
        <w:t>牽連事項更廣，舉</w:t>
      </w:r>
      <w:r w:rsidR="0088218A">
        <w:rPr>
          <w:rFonts w:hint="eastAsia"/>
        </w:rPr>
        <w:t>2</w:t>
      </w:r>
      <w:r w:rsidR="0088218A">
        <w:rPr>
          <w:rFonts w:hint="eastAsia"/>
        </w:rPr>
        <w:t>個常見例子。</w:t>
      </w:r>
    </w:p>
    <w:p w:rsidR="0088218A" w:rsidRDefault="0088218A" w:rsidP="0088218A">
      <w:r>
        <w:rPr>
          <w:rFonts w:hint="eastAsia"/>
        </w:rPr>
        <w:t>許多民調報告</w:t>
      </w:r>
      <w:r w:rsidR="00A81663">
        <w:rPr>
          <w:rFonts w:hint="eastAsia"/>
        </w:rPr>
        <w:t>有</w:t>
      </w:r>
      <w:r>
        <w:rPr>
          <w:rFonts w:hint="eastAsia"/>
        </w:rPr>
        <w:t>「本調查訪問</w:t>
      </w:r>
      <w:r>
        <w:rPr>
          <w:rFonts w:hint="eastAsia"/>
        </w:rPr>
        <w:t xml:space="preserve"> </w:t>
      </w:r>
      <w:r w:rsidR="001E5AC8">
        <w:t>1067</w:t>
      </w:r>
      <w:r w:rsidRPr="0088218A">
        <w:t xml:space="preserve"> </w:t>
      </w:r>
      <w:proofErr w:type="gramStart"/>
      <w:r>
        <w:rPr>
          <w:rFonts w:hint="eastAsia"/>
        </w:rPr>
        <w:t>個</w:t>
      </w:r>
      <w:proofErr w:type="gramEnd"/>
      <w:r w:rsidRPr="0088218A">
        <w:t>樣本數，正負誤差</w:t>
      </w:r>
      <w:r>
        <w:rPr>
          <w:rFonts w:hint="eastAsia"/>
        </w:rPr>
        <w:t>約為</w:t>
      </w:r>
      <w:r w:rsidRPr="0088218A">
        <w:t>百分之</w:t>
      </w:r>
      <w:proofErr w:type="gramStart"/>
      <w:r w:rsidRPr="0088218A">
        <w:t>3</w:t>
      </w:r>
      <w:proofErr w:type="gramEnd"/>
      <w:r>
        <w:rPr>
          <w:rFonts w:hint="eastAsia"/>
        </w:rPr>
        <w:t>」</w:t>
      </w:r>
      <w:r w:rsidRPr="0088218A">
        <w:t xml:space="preserve"> </w:t>
      </w:r>
      <w:r w:rsidRPr="0088218A">
        <w:t>的</w:t>
      </w:r>
      <w:r w:rsidR="00472825">
        <w:rPr>
          <w:rFonts w:hint="eastAsia"/>
        </w:rPr>
        <w:t>「樣版</w:t>
      </w:r>
      <w:r>
        <w:rPr>
          <w:rFonts w:hint="eastAsia"/>
        </w:rPr>
        <w:t>敘述</w:t>
      </w:r>
      <w:r w:rsidR="00472825">
        <w:rPr>
          <w:rFonts w:hint="eastAsia"/>
        </w:rPr>
        <w:t>」</w:t>
      </w:r>
      <w:r>
        <w:rPr>
          <w:rFonts w:hint="eastAsia"/>
        </w:rPr>
        <w:t>。</w:t>
      </w:r>
    </w:p>
    <w:p w:rsidR="0088218A" w:rsidRDefault="0088218A" w:rsidP="0088218A">
      <w:r>
        <w:rPr>
          <w:rFonts w:hint="eastAsia"/>
        </w:rPr>
        <w:lastRenderedPageBreak/>
        <w:t>在學理上，這是二項分配的一個特殊情形。</w:t>
      </w:r>
    </w:p>
    <w:p w:rsidR="0088218A" w:rsidRDefault="0088218A" w:rsidP="0088218A">
      <w:r>
        <w:rPr>
          <w:rFonts w:hint="eastAsia"/>
        </w:rPr>
        <w:t>在實務上的意義是</w:t>
      </w:r>
      <w:r w:rsidR="00EC63DD">
        <w:rPr>
          <w:rFonts w:hint="eastAsia"/>
        </w:rPr>
        <w:t>：在滿足隨機性條件前提</w:t>
      </w:r>
      <w:r w:rsidR="00472825">
        <w:rPr>
          <w:rFonts w:hint="eastAsia"/>
        </w:rPr>
        <w:t>下</w:t>
      </w:r>
      <w:r w:rsidR="00EC63DD">
        <w:rPr>
          <w:rFonts w:hint="eastAsia"/>
        </w:rPr>
        <w:t>、</w:t>
      </w:r>
      <w:r>
        <w:rPr>
          <w:rFonts w:hint="eastAsia"/>
        </w:rPr>
        <w:t>只有</w:t>
      </w:r>
      <w:r>
        <w:rPr>
          <w:rFonts w:hint="eastAsia"/>
        </w:rPr>
        <w:t>2</w:t>
      </w:r>
      <w:r>
        <w:rPr>
          <w:rFonts w:hint="eastAsia"/>
        </w:rPr>
        <w:t>位候選人、</w:t>
      </w:r>
      <w:r w:rsidR="00EC63DD">
        <w:rPr>
          <w:rFonts w:hint="eastAsia"/>
        </w:rPr>
        <w:t>每一位受訪者都回答、且</w:t>
      </w:r>
      <w:r w:rsidR="00472825">
        <w:rPr>
          <w:rFonts w:hint="eastAsia"/>
        </w:rPr>
        <w:t>「樣本獲票」</w:t>
      </w:r>
      <w:r w:rsidR="00EC63DD">
        <w:rPr>
          <w:rFonts w:hint="eastAsia"/>
        </w:rPr>
        <w:t>兩候選人剛好各為</w:t>
      </w:r>
      <w:r w:rsidR="00472825">
        <w:rPr>
          <w:rFonts w:hint="eastAsia"/>
        </w:rPr>
        <w:t>50</w:t>
      </w:r>
      <w:r w:rsidR="00472825">
        <w:rPr>
          <w:rFonts w:hint="eastAsia"/>
        </w:rPr>
        <w:t>％</w:t>
      </w:r>
      <w:r w:rsidR="00EC63DD">
        <w:rPr>
          <w:rFonts w:hint="eastAsia"/>
        </w:rPr>
        <w:t>時，</w:t>
      </w:r>
      <w:r w:rsidR="00472825">
        <w:rPr>
          <w:rFonts w:hint="eastAsia"/>
        </w:rPr>
        <w:t>則有</w:t>
      </w:r>
      <w:r w:rsidR="00EC63DD">
        <w:rPr>
          <w:rFonts w:hint="eastAsia"/>
        </w:rPr>
        <w:t>95</w:t>
      </w:r>
      <w:r w:rsidR="00EC63DD">
        <w:rPr>
          <w:rFonts w:hint="eastAsia"/>
        </w:rPr>
        <w:t>％的把握，</w:t>
      </w:r>
      <w:r w:rsidR="00A81663">
        <w:rPr>
          <w:rFonts w:hint="eastAsia"/>
        </w:rPr>
        <w:t>可</w:t>
      </w:r>
      <w:r w:rsidR="00472825">
        <w:rPr>
          <w:rFonts w:hint="eastAsia"/>
        </w:rPr>
        <w:t>推論「</w:t>
      </w:r>
      <w:r w:rsidR="00A81663">
        <w:rPr>
          <w:rFonts w:hint="eastAsia"/>
        </w:rPr>
        <w:t>全</w:t>
      </w:r>
      <w:r w:rsidR="00472825">
        <w:rPr>
          <w:rFonts w:hint="eastAsia"/>
        </w:rPr>
        <w:t>體獲票」</w:t>
      </w:r>
      <w:r w:rsidR="00EC63DD">
        <w:rPr>
          <w:rFonts w:hint="eastAsia"/>
        </w:rPr>
        <w:t>2</w:t>
      </w:r>
      <w:r w:rsidR="00EC63DD">
        <w:rPr>
          <w:rFonts w:hint="eastAsia"/>
        </w:rPr>
        <w:t>位候選人的勝負差距在</w:t>
      </w:r>
      <w:r w:rsidR="00EC63DD">
        <w:rPr>
          <w:rFonts w:hint="eastAsia"/>
        </w:rPr>
        <w:t>6</w:t>
      </w:r>
      <w:r w:rsidR="00EC63DD">
        <w:rPr>
          <w:rFonts w:hint="eastAsia"/>
        </w:rPr>
        <w:t>％之內</w:t>
      </w:r>
      <w:r w:rsidR="00472825">
        <w:rPr>
          <w:rFonts w:hint="eastAsia"/>
        </w:rPr>
        <w:t>。再說白一點，就是不知道誰勝。</w:t>
      </w:r>
    </w:p>
    <w:p w:rsidR="00472825" w:rsidRPr="00472825" w:rsidRDefault="00472825" w:rsidP="0088218A">
      <w:r>
        <w:rPr>
          <w:rFonts w:hint="eastAsia"/>
        </w:rPr>
        <w:t>凡是不符合以上條件，而出現「樣版敘述」的民調，其基礎統計知識可能是很薄弱的。</w:t>
      </w:r>
    </w:p>
    <w:p w:rsidR="0088218A" w:rsidRPr="0088218A" w:rsidRDefault="0088218A" w:rsidP="0088218A"/>
    <w:p w:rsidR="0088218A" w:rsidRDefault="00D721E1" w:rsidP="00D721E1">
      <w:pPr>
        <w:pStyle w:val="ad"/>
      </w:pPr>
      <w:r>
        <w:rPr>
          <w:rFonts w:hint="eastAsia"/>
        </w:rPr>
        <w:t>有效樣本愈高</w:t>
      </w:r>
      <w:r>
        <w:rPr>
          <w:rFonts w:hint="eastAsia"/>
        </w:rPr>
        <w:t xml:space="preserve"> </w:t>
      </w:r>
      <w:r>
        <w:rPr>
          <w:rFonts w:hint="eastAsia"/>
        </w:rPr>
        <w:t>可懷疑性愈高</w:t>
      </w:r>
    </w:p>
    <w:p w:rsidR="00D721E1" w:rsidRPr="0088218A" w:rsidRDefault="00D721E1"/>
    <w:p w:rsidR="001C1836" w:rsidRDefault="00472825">
      <w:r>
        <w:rPr>
          <w:rFonts w:hint="eastAsia"/>
        </w:rPr>
        <w:t>許多民調也出現「有效樣本」這個詞。統計定義</w:t>
      </w:r>
      <w:r w:rsidR="005473C2">
        <w:rPr>
          <w:rFonts w:hint="eastAsia"/>
        </w:rPr>
        <w:t>的</w:t>
      </w:r>
      <w:r>
        <w:rPr>
          <w:rFonts w:hint="eastAsia"/>
        </w:rPr>
        <w:t>「有效」是針對個別問題而言，如果沒有回答、或回答不合理，就是「無效」。</w:t>
      </w:r>
    </w:p>
    <w:p w:rsidR="00472825" w:rsidRDefault="0021124B">
      <w:r>
        <w:rPr>
          <w:rFonts w:hint="eastAsia"/>
        </w:rPr>
        <w:t>如果問卷很長，內含敏感性題目</w:t>
      </w:r>
      <w:r w:rsidR="005473C2">
        <w:rPr>
          <w:rFonts w:hint="eastAsia"/>
        </w:rPr>
        <w:t>很多</w:t>
      </w:r>
      <w:r>
        <w:rPr>
          <w:rFonts w:hint="eastAsia"/>
        </w:rPr>
        <w:t>，還有很高的「有效樣本」比例，不但不是代表性高，反而是統計知識不足，甚至有作假的可能。</w:t>
      </w:r>
    </w:p>
    <w:p w:rsidR="00106BAF" w:rsidRDefault="00106BAF"/>
    <w:p w:rsidR="00106BAF" w:rsidRDefault="00106BAF">
      <w:r>
        <w:rPr>
          <w:rFonts w:hint="eastAsia"/>
        </w:rPr>
        <w:t>真正完整的分析，不僅是統計每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問題的數據，更要能有預測模式、與策略制訂的分析。</w:t>
      </w:r>
    </w:p>
    <w:p w:rsidR="0021124B" w:rsidRDefault="0021124B"/>
    <w:p w:rsidR="00D721E1" w:rsidRDefault="00A81663" w:rsidP="00D721E1">
      <w:pPr>
        <w:pStyle w:val="ad"/>
      </w:pPr>
      <w:r>
        <w:rPr>
          <w:rFonts w:hint="eastAsia"/>
        </w:rPr>
        <w:t>人類抉擇</w:t>
      </w:r>
      <w:r w:rsidR="00D721E1">
        <w:rPr>
          <w:rFonts w:hint="eastAsia"/>
        </w:rPr>
        <w:t>長期可潛移默化</w:t>
      </w:r>
      <w:r w:rsidR="00D721E1">
        <w:rPr>
          <w:rFonts w:hint="eastAsia"/>
        </w:rPr>
        <w:t xml:space="preserve"> </w:t>
      </w:r>
      <w:r w:rsidR="00D721E1">
        <w:rPr>
          <w:rFonts w:hint="eastAsia"/>
        </w:rPr>
        <w:t>短期不會</w:t>
      </w:r>
      <w:proofErr w:type="gramStart"/>
      <w:r w:rsidR="00D721E1">
        <w:t>乒</w:t>
      </w:r>
      <w:proofErr w:type="gramEnd"/>
      <w:r w:rsidR="00D721E1">
        <w:t>碰叫</w:t>
      </w:r>
    </w:p>
    <w:p w:rsidR="0021124B" w:rsidRPr="0021124B" w:rsidRDefault="0021124B"/>
    <w:p w:rsidR="00106BAF" w:rsidRDefault="005473C2" w:rsidP="005473C2">
      <w:r>
        <w:t>人類的抉擇行為會因長期的潛移默化而漸變，但短期不易因任何事件突變。</w:t>
      </w:r>
      <w:r>
        <w:rPr>
          <w:rFonts w:hint="eastAsia"/>
        </w:rPr>
        <w:t>過去</w:t>
      </w:r>
      <w:r>
        <w:t>30</w:t>
      </w:r>
      <w:r>
        <w:t>年的</w:t>
      </w:r>
      <w:r>
        <w:rPr>
          <w:rFonts w:hint="eastAsia"/>
        </w:rPr>
        <w:t>選舉</w:t>
      </w:r>
      <w:r>
        <w:t>，除了唯一</w:t>
      </w:r>
      <w:r>
        <w:t>319</w:t>
      </w:r>
      <w:r>
        <w:rPr>
          <w:rFonts w:hint="eastAsia"/>
        </w:rPr>
        <w:t>事件</w:t>
      </w:r>
      <w:r>
        <w:t>的例外，</w:t>
      </w:r>
      <w:r>
        <w:rPr>
          <w:rFonts w:hint="eastAsia"/>
        </w:rPr>
        <w:t>造成近</w:t>
      </w:r>
      <w:r>
        <w:rPr>
          <w:rFonts w:hint="eastAsia"/>
        </w:rPr>
        <w:t>2.4</w:t>
      </w:r>
      <w:r>
        <w:rPr>
          <w:rFonts w:hint="eastAsia"/>
        </w:rPr>
        <w:t>％原不投票者前往投票外，</w:t>
      </w:r>
      <w:r w:rsidR="00A81663">
        <w:rPr>
          <w:rFonts w:hint="eastAsia"/>
        </w:rPr>
        <w:t>其他選舉在</w:t>
      </w:r>
      <w:r>
        <w:t>選前</w:t>
      </w:r>
      <w:r>
        <w:t>8</w:t>
      </w:r>
      <w:r>
        <w:t>周結果已</w:t>
      </w:r>
      <w:r w:rsidR="00A81663">
        <w:rPr>
          <w:rFonts w:hint="eastAsia"/>
        </w:rPr>
        <w:t>底</w:t>
      </w:r>
      <w:r>
        <w:t>定。民調曲線，如果每日上下「</w:t>
      </w:r>
      <w:proofErr w:type="gramStart"/>
      <w:r>
        <w:t>乒碰叫</w:t>
      </w:r>
      <w:proofErr w:type="gramEnd"/>
      <w:r>
        <w:t>」，多是</w:t>
      </w:r>
      <w:r w:rsidR="00106BAF">
        <w:rPr>
          <w:rFonts w:hint="eastAsia"/>
        </w:rPr>
        <w:t>理論與</w:t>
      </w:r>
      <w:r>
        <w:t>方法誤差所造成。</w:t>
      </w:r>
    </w:p>
    <w:p w:rsidR="00106BAF" w:rsidRDefault="00106BAF" w:rsidP="005473C2"/>
    <w:p w:rsidR="00D721E1" w:rsidRDefault="00D721E1" w:rsidP="00D721E1">
      <w:pPr>
        <w:pStyle w:val="ad"/>
      </w:pPr>
      <w:r>
        <w:rPr>
          <w:rFonts w:hint="eastAsia"/>
        </w:rPr>
        <w:t>民調商業化</w:t>
      </w:r>
      <w:r>
        <w:rPr>
          <w:rFonts w:hint="eastAsia"/>
        </w:rPr>
        <w:t xml:space="preserve"> </w:t>
      </w:r>
      <w:r>
        <w:rPr>
          <w:rFonts w:hint="eastAsia"/>
        </w:rPr>
        <w:t>資訊系統</w:t>
      </w:r>
      <w:r>
        <w:t>綁</w:t>
      </w:r>
      <w:r>
        <w:rPr>
          <w:rFonts w:hint="eastAsia"/>
        </w:rPr>
        <w:t>死化</w:t>
      </w:r>
    </w:p>
    <w:p w:rsidR="00D721E1" w:rsidRDefault="00D721E1" w:rsidP="005473C2"/>
    <w:p w:rsidR="00D83AA5" w:rsidRDefault="00D83AA5" w:rsidP="005473C2">
      <w:r>
        <w:rPr>
          <w:rFonts w:hint="eastAsia"/>
        </w:rPr>
        <w:t>造成</w:t>
      </w:r>
      <w:r w:rsidR="00AA6215">
        <w:rPr>
          <w:rFonts w:hint="eastAsia"/>
        </w:rPr>
        <w:t>以上現象的基礎原因是：民調商業化、分析制式化。</w:t>
      </w:r>
    </w:p>
    <w:p w:rsidR="00AA6215" w:rsidRDefault="00AA6215" w:rsidP="005473C2">
      <w:r>
        <w:rPr>
          <w:rFonts w:hint="eastAsia"/>
        </w:rPr>
        <w:t>民調已成為一種商品，有市場價格、也有惡性競爭，而任何經營機構</w:t>
      </w:r>
      <w:r w:rsidR="00055CD1">
        <w:rPr>
          <w:rFonts w:hint="eastAsia"/>
        </w:rPr>
        <w:t>的</w:t>
      </w:r>
      <w:r>
        <w:rPr>
          <w:rFonts w:hint="eastAsia"/>
        </w:rPr>
        <w:t>削價，基於</w:t>
      </w:r>
      <w:r w:rsidR="00E27F3C">
        <w:rPr>
          <w:rFonts w:hint="eastAsia"/>
        </w:rPr>
        <w:t>生存的必需，只能削減品質，不能削減利潤。</w:t>
      </w:r>
    </w:p>
    <w:p w:rsidR="00E27F3C" w:rsidRDefault="00E27F3C" w:rsidP="005473C2">
      <w:r>
        <w:rPr>
          <w:rFonts w:hint="eastAsia"/>
        </w:rPr>
        <w:t>同時，委託人需要民調的目的不一定是「求真」，可能是儀式、作秀、宣傳、自我安慰、甚至是要戰術性「</w:t>
      </w:r>
      <w:proofErr w:type="gramStart"/>
      <w:r>
        <w:rPr>
          <w:rFonts w:hint="eastAsia"/>
        </w:rPr>
        <w:t>求假</w:t>
      </w:r>
      <w:proofErr w:type="gramEnd"/>
      <w:r>
        <w:rPr>
          <w:rFonts w:hint="eastAsia"/>
        </w:rPr>
        <w:t>」。</w:t>
      </w:r>
    </w:p>
    <w:p w:rsidR="00E27F3C" w:rsidRDefault="00E27F3C" w:rsidP="005473C2"/>
    <w:p w:rsidR="00E27F3C" w:rsidRDefault="00E27F3C" w:rsidP="005473C2">
      <w:r>
        <w:rPr>
          <w:rFonts w:hint="eastAsia"/>
        </w:rPr>
        <w:t>為何許多民調機構都「錯得一樣」？</w:t>
      </w:r>
    </w:p>
    <w:p w:rsidR="00E27F3C" w:rsidRDefault="00E27F3C" w:rsidP="005473C2">
      <w:r>
        <w:rPr>
          <w:rFonts w:hint="eastAsia"/>
        </w:rPr>
        <w:t>因為現在調查都已資訊系統化，而市場的相對狹小，所有民調機構幾乎使用同一家的系統，而以上所討論的所有錯誤，都已經「</w:t>
      </w:r>
      <w:r>
        <w:t>綁</w:t>
      </w:r>
      <w:r>
        <w:rPr>
          <w:rFonts w:hint="eastAsia"/>
        </w:rPr>
        <w:t>死」在系統之中，大家一起錯得一樣，這就叫做「工具的高信度、</w:t>
      </w:r>
      <w:proofErr w:type="gramStart"/>
      <w:r>
        <w:rPr>
          <w:rFonts w:hint="eastAsia"/>
        </w:rPr>
        <w:t>低效度</w:t>
      </w:r>
      <w:proofErr w:type="gramEnd"/>
      <w:r>
        <w:rPr>
          <w:rFonts w:hint="eastAsia"/>
        </w:rPr>
        <w:t>。」</w:t>
      </w:r>
    </w:p>
    <w:p w:rsidR="00D221F8" w:rsidRDefault="00D221F8" w:rsidP="00270F35">
      <w:pPr>
        <w:ind w:firstLine="0"/>
        <w:jc w:val="left"/>
      </w:pPr>
    </w:p>
    <w:p w:rsidR="00D221F8" w:rsidRDefault="00D221F8" w:rsidP="00270F35">
      <w:pPr>
        <w:ind w:firstLine="0"/>
        <w:jc w:val="left"/>
      </w:pPr>
      <w:r>
        <w:rPr>
          <w:rFonts w:hint="eastAsia"/>
        </w:rPr>
        <w:t>----</w:t>
      </w:r>
    </w:p>
    <w:p w:rsidR="004A4539" w:rsidRPr="00D221F8" w:rsidRDefault="004A4539" w:rsidP="00270F35">
      <w:pPr>
        <w:ind w:firstLine="0"/>
        <w:jc w:val="left"/>
        <w:rPr>
          <w:sz w:val="21"/>
          <w:szCs w:val="21"/>
        </w:rPr>
      </w:pPr>
      <w:r w:rsidRPr="00270F35">
        <w:rPr>
          <w:rFonts w:hint="eastAsia"/>
        </w:rPr>
        <w:t>主管摘要</w:t>
      </w:r>
      <w:r w:rsidRPr="00270F35">
        <w:rPr>
          <w:rFonts w:hint="eastAsia"/>
        </w:rPr>
        <w:t>:</w:t>
      </w:r>
      <w:r w:rsidRPr="00270F35">
        <w:rPr>
          <w:rFonts w:ascii="Arial Narrow" w:hAnsi="Arial Narrow"/>
          <w:sz w:val="20"/>
        </w:rPr>
        <w:t xml:space="preserve"> </w:t>
      </w:r>
      <w:r w:rsidR="00D221F8" w:rsidRPr="00D221F8">
        <w:rPr>
          <w:rFonts w:ascii="Arial Narrow" w:hAnsi="Arial Narrow" w:hint="eastAsia"/>
          <w:sz w:val="21"/>
          <w:szCs w:val="21"/>
        </w:rPr>
        <w:t>h</w:t>
      </w:r>
      <w:r w:rsidR="00270F35" w:rsidRPr="00D221F8">
        <w:rPr>
          <w:rFonts w:ascii="Arial Narrow" w:hAnsi="Arial Narrow"/>
          <w:sz w:val="21"/>
          <w:szCs w:val="21"/>
        </w:rPr>
        <w:t>ttp://tx.liberal.ntu.edu.tw/Jx/Methodology/Survey_Executive_Summary.htm</w:t>
      </w:r>
    </w:p>
    <w:p w:rsidR="004A4539" w:rsidRDefault="004A4539" w:rsidP="00D221F8">
      <w:pPr>
        <w:ind w:firstLine="0"/>
        <w:jc w:val="left"/>
      </w:pPr>
      <w:r>
        <w:rPr>
          <w:rFonts w:hint="eastAsia"/>
        </w:rPr>
        <w:t>研究方法資料：</w:t>
      </w:r>
      <w:proofErr w:type="gramStart"/>
      <w:r w:rsidR="00D221F8" w:rsidRPr="00D221F8">
        <w:rPr>
          <w:rFonts w:ascii="Arial Narrow" w:hAnsi="Arial Narrow"/>
        </w:rPr>
        <w:t>http</w:t>
      </w:r>
      <w:proofErr w:type="gramEnd"/>
      <w:r w:rsidR="00D221F8" w:rsidRPr="00D221F8">
        <w:rPr>
          <w:rFonts w:ascii="Arial Narrow" w:hAnsi="Arial Narrow"/>
        </w:rPr>
        <w:t>://tx.liberal.ntu.edu.tw/Jx/Methodology/Method_!.htm</w:t>
      </w:r>
    </w:p>
    <w:p w:rsidR="004A4539" w:rsidRPr="00E27F3C" w:rsidRDefault="004A4539" w:rsidP="00D221F8">
      <w:pPr>
        <w:ind w:firstLine="0"/>
        <w:jc w:val="left"/>
      </w:pPr>
      <w:r>
        <w:rPr>
          <w:rFonts w:hint="eastAsia"/>
        </w:rPr>
        <w:t>資料分析資料：</w:t>
      </w:r>
      <w:r w:rsidR="00D221F8" w:rsidRPr="00D221F8">
        <w:rPr>
          <w:rFonts w:ascii="Arial Narrow" w:hAnsi="Arial Narrow"/>
          <w:sz w:val="22"/>
          <w:szCs w:val="22"/>
        </w:rPr>
        <w:t>http://tx.liberal.ntu.edu.tw/Jx/Methodology/Analy-HappyLearn.htm</w:t>
      </w:r>
    </w:p>
    <w:sectPr w:rsidR="004A4539" w:rsidRPr="00E27F3C" w:rsidSect="007769B1">
      <w:footerReference w:type="even" r:id="rId7"/>
      <w:footerReference w:type="default" r:id="rId8"/>
      <w:pgSz w:w="11907" w:h="16840"/>
      <w:pgMar w:top="1440" w:right="1616" w:bottom="1440" w:left="1644" w:header="851" w:footer="992" w:gutter="0"/>
      <w:pgNumType w:start="1"/>
      <w:cols w:space="42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BEE" w:rsidRDefault="00AE1BEE">
      <w:r>
        <w:separator/>
      </w:r>
    </w:p>
  </w:endnote>
  <w:endnote w:type="continuationSeparator" w:id="0">
    <w:p w:rsidR="00AE1BEE" w:rsidRDefault="00AE1B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華康粗圓體">
    <w:panose1 w:val="020F0709000000000000"/>
    <w:charset w:val="88"/>
    <w:family w:val="modern"/>
    <w:pitch w:val="fixed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1C" w:rsidRDefault="007769B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16B1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16B1C" w:rsidRDefault="00916B1C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B1C" w:rsidRDefault="00506FC1" w:rsidP="00506FC1">
    <w:pPr>
      <w:pStyle w:val="a3"/>
      <w:framePr w:wrap="around" w:vAnchor="text" w:hAnchor="margin" w:xAlign="center" w:y="1"/>
      <w:jc w:val="both"/>
      <w:rPr>
        <w:rStyle w:val="a5"/>
      </w:rPr>
    </w:pPr>
    <w:r>
      <w:rPr>
        <w:rStyle w:val="a5"/>
        <w:rFonts w:hint="eastAsia"/>
      </w:rPr>
      <w:t xml:space="preserve"> </w:t>
    </w:r>
    <w:r w:rsidR="007769B1">
      <w:rPr>
        <w:rStyle w:val="a5"/>
      </w:rPr>
      <w:fldChar w:fldCharType="begin"/>
    </w:r>
    <w:r w:rsidR="00916B1C">
      <w:rPr>
        <w:rStyle w:val="a5"/>
      </w:rPr>
      <w:instrText xml:space="preserve">PAGE  </w:instrText>
    </w:r>
    <w:r w:rsidR="007769B1">
      <w:rPr>
        <w:rStyle w:val="a5"/>
      </w:rPr>
      <w:fldChar w:fldCharType="separate"/>
    </w:r>
    <w:r w:rsidR="001E5AC8">
      <w:rPr>
        <w:rStyle w:val="a5"/>
        <w:noProof/>
      </w:rPr>
      <w:t>2</w:t>
    </w:r>
    <w:r w:rsidR="007769B1">
      <w:rPr>
        <w:rStyle w:val="a5"/>
      </w:rPr>
      <w:fldChar w:fldCharType="end"/>
    </w:r>
    <w:r>
      <w:rPr>
        <w:rStyle w:val="a5"/>
        <w:rFonts w:hint="eastAsia"/>
      </w:rPr>
      <w:t>/3</w:t>
    </w:r>
  </w:p>
  <w:p w:rsidR="00916B1C" w:rsidRDefault="00916B1C">
    <w:pPr>
      <w:pStyle w:val="a3"/>
      <w:jc w:val="lef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BEE" w:rsidRDefault="00AE1BEE">
      <w:r>
        <w:separator/>
      </w:r>
    </w:p>
  </w:footnote>
  <w:footnote w:type="continuationSeparator" w:id="0">
    <w:p w:rsidR="00AE1BEE" w:rsidRDefault="00AE1BE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F6A2E"/>
    <w:multiLevelType w:val="singleLevel"/>
    <w:tmpl w:val="9E20D07E"/>
    <w:lvl w:ilvl="0">
      <w:start w:val="1"/>
      <w:numFmt w:val="decimal"/>
      <w:pStyle w:val="bib"/>
      <w:lvlText w:val="[%1]"/>
      <w:lvlJc w:val="left"/>
      <w:pPr>
        <w:tabs>
          <w:tab w:val="num" w:pos="539"/>
        </w:tabs>
        <w:ind w:left="539" w:hanging="539"/>
      </w:pPr>
      <w:rPr>
        <w:rFonts w:ascii="Times New Roman" w:hAnsi="Times New Roman" w:hint="default"/>
      </w:rPr>
    </w:lvl>
  </w:abstractNum>
  <w:abstractNum w:abstractNumId="1">
    <w:nsid w:val="1EE0330E"/>
    <w:multiLevelType w:val="singleLevel"/>
    <w:tmpl w:val="717043A6"/>
    <w:lvl w:ilvl="0">
      <w:start w:val="1"/>
      <w:numFmt w:val="decimal"/>
      <w:pStyle w:val="TableNum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hint="default"/>
      </w:rPr>
    </w:lvl>
  </w:abstractNum>
  <w:abstractNum w:abstractNumId="2">
    <w:nsid w:val="33DA7589"/>
    <w:multiLevelType w:val="multilevel"/>
    <w:tmpl w:val="1264FF20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550" w:firstLine="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start w:val="1"/>
      <w:numFmt w:val="decimal"/>
      <w:pStyle w:val="8"/>
      <w:suff w:val="nothing"/>
      <w:lvlText w:val="(%8)"/>
      <w:lvlJc w:val="left"/>
      <w:pPr>
        <w:ind w:left="0" w:firstLine="550"/>
      </w:pPr>
      <w:rPr>
        <w:rFonts w:hint="eastAsia"/>
      </w:rPr>
    </w:lvl>
    <w:lvl w:ilvl="8">
      <w:start w:val="1"/>
      <w:numFmt w:val="decimal"/>
      <w:lvlText w:val="[%9]"/>
      <w:lvlJc w:val="left"/>
      <w:pPr>
        <w:tabs>
          <w:tab w:val="num" w:pos="1089"/>
        </w:tabs>
        <w:ind w:left="1089" w:hanging="539"/>
      </w:pPr>
      <w:rPr>
        <w:rFonts w:hint="eastAsia"/>
      </w:rPr>
    </w:lvl>
  </w:abstractNum>
  <w:abstractNum w:abstractNumId="3">
    <w:nsid w:val="447A2F69"/>
    <w:multiLevelType w:val="multilevel"/>
    <w:tmpl w:val="12DCE760"/>
    <w:lvl w:ilvl="0">
      <w:start w:val="1"/>
      <w:numFmt w:val="none"/>
      <w:pStyle w:val="1"/>
      <w:suff w:val="nothing"/>
      <w:lvlText w:val=""/>
      <w:lvlJc w:val="center"/>
      <w:pPr>
        <w:ind w:left="0" w:firstLine="0"/>
      </w:pPr>
      <w:rPr>
        <w:rFonts w:hint="eastAsia"/>
      </w:rPr>
    </w:lvl>
    <w:lvl w:ilvl="1">
      <w:start w:val="1"/>
      <w:numFmt w:val="ideographLegalTraditional"/>
      <w:pStyle w:val="2"/>
      <w:suff w:val="nothing"/>
      <w:lvlText w:val="%2、"/>
      <w:lvlJc w:val="center"/>
      <w:pPr>
        <w:ind w:left="0" w:firstLine="0"/>
      </w:pPr>
      <w:rPr>
        <w:rFonts w:hint="eastAsia"/>
      </w:rPr>
    </w:lvl>
    <w:lvl w:ilvl="2">
      <w:start w:val="1"/>
      <w:numFmt w:val="taiwaneseCountingThousand"/>
      <w:pStyle w:val="3"/>
      <w:suff w:val="nothing"/>
      <w:lvlText w:val="%3、"/>
      <w:lvlJc w:val="left"/>
      <w:pPr>
        <w:ind w:left="0" w:firstLine="0"/>
      </w:pPr>
      <w:rPr>
        <w:rFonts w:hint="eastAsia"/>
      </w:rPr>
    </w:lvl>
    <w:lvl w:ilvl="3">
      <w:start w:val="1"/>
      <w:numFmt w:val="taiwaneseCountingThousand"/>
      <w:pStyle w:val="4"/>
      <w:suff w:val="nothing"/>
      <w:lvlText w:val="(%4)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pStyle w:val="5"/>
      <w:suff w:val="nothing"/>
      <w:lvlText w:val="%5、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pStyle w:val="6"/>
      <w:suff w:val="nothing"/>
      <w:lvlText w:val="(%6)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7."/>
      <w:lvlJc w:val="left"/>
      <w:pPr>
        <w:ind w:left="0" w:firstLine="0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pStyle w:val="9"/>
      <w:lvlText w:val="[%9]"/>
      <w:lvlJc w:val="left"/>
      <w:pPr>
        <w:tabs>
          <w:tab w:val="num" w:pos="539"/>
        </w:tabs>
        <w:ind w:left="539" w:hanging="539"/>
      </w:pPr>
      <w:rPr>
        <w:rFonts w:hint="eastAsia"/>
      </w:rPr>
    </w:lvl>
  </w:abstractNum>
  <w:abstractNum w:abstractNumId="4">
    <w:nsid w:val="4AD0428C"/>
    <w:multiLevelType w:val="multilevel"/>
    <w:tmpl w:val="883E41C8"/>
    <w:lvl w:ilvl="0">
      <w:start w:val="1"/>
      <w:numFmt w:val="none"/>
      <w:suff w:val="nothing"/>
      <w:lvlText w:val=""/>
      <w:lvlJc w:val="center"/>
      <w:pPr>
        <w:ind w:left="550" w:firstLine="0"/>
      </w:pPr>
      <w:rPr>
        <w:rFonts w:hint="eastAsia"/>
      </w:rPr>
    </w:lvl>
    <w:lvl w:ilvl="1">
      <w:start w:val="1"/>
      <w:numFmt w:val="ideographLegalTraditional"/>
      <w:suff w:val="nothing"/>
      <w:lvlText w:val="%2、"/>
      <w:lvlJc w:val="center"/>
      <w:pPr>
        <w:ind w:left="0" w:firstLine="550"/>
      </w:pPr>
      <w:rPr>
        <w:rFonts w:hint="eastAsia"/>
      </w:rPr>
    </w:lvl>
    <w:lvl w:ilvl="2">
      <w:start w:val="1"/>
      <w:numFmt w:val="taiwaneseCountingThousand"/>
      <w:suff w:val="nothing"/>
      <w:lvlText w:val="%3、"/>
      <w:lvlJc w:val="left"/>
      <w:pPr>
        <w:ind w:left="550" w:firstLine="0"/>
      </w:pPr>
      <w:rPr>
        <w:rFonts w:hint="eastAsia"/>
      </w:rPr>
    </w:lvl>
    <w:lvl w:ilvl="3">
      <w:start w:val="1"/>
      <w:numFmt w:val="taiwaneseCountingThousand"/>
      <w:suff w:val="nothing"/>
      <w:lvlText w:val="(%4)"/>
      <w:lvlJc w:val="left"/>
      <w:pPr>
        <w:ind w:left="550" w:firstLine="0"/>
      </w:pPr>
      <w:rPr>
        <w:rFonts w:hint="eastAsia"/>
      </w:rPr>
    </w:lvl>
    <w:lvl w:ilvl="4">
      <w:start w:val="1"/>
      <w:numFmt w:val="decimalFullWidth"/>
      <w:suff w:val="nothing"/>
      <w:lvlText w:val="%5、"/>
      <w:lvlJc w:val="left"/>
      <w:pPr>
        <w:ind w:left="550" w:firstLine="0"/>
      </w:pPr>
      <w:rPr>
        <w:rFonts w:hint="eastAsia"/>
      </w:rPr>
    </w:lvl>
    <w:lvl w:ilvl="5">
      <w:start w:val="1"/>
      <w:numFmt w:val="decimalFullWidth"/>
      <w:suff w:val="nothing"/>
      <w:lvlText w:val="(%6)"/>
      <w:lvlJc w:val="left"/>
      <w:pPr>
        <w:ind w:left="550" w:firstLine="0"/>
      </w:pPr>
      <w:rPr>
        <w:rFonts w:hint="eastAsia"/>
      </w:rPr>
    </w:lvl>
    <w:lvl w:ilvl="6">
      <w:start w:val="1"/>
      <w:numFmt w:val="decimal"/>
      <w:pStyle w:val="7"/>
      <w:suff w:val="nothing"/>
      <w:lvlText w:val="%7."/>
      <w:lvlJc w:val="left"/>
      <w:pPr>
        <w:ind w:left="0" w:firstLine="550"/>
      </w:pPr>
      <w:rPr>
        <w:rFonts w:hint="eastAsia"/>
      </w:r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787038B6"/>
    <w:multiLevelType w:val="hybridMultilevel"/>
    <w:tmpl w:val="B372CC4C"/>
    <w:lvl w:ilvl="0" w:tplc="2BD27182">
      <w:start w:val="1"/>
      <w:numFmt w:val="decimal"/>
      <w:pStyle w:val="Num"/>
      <w:lvlText w:val="%1."/>
      <w:lvlJc w:val="left"/>
      <w:pPr>
        <w:tabs>
          <w:tab w:val="num" w:pos="910"/>
        </w:tabs>
        <w:ind w:left="907" w:hanging="357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  <w:numIdMacAtCleanup w:val="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attachedTemplate r:id="rId1"/>
  <w:stylePaneFormatFilter w:val="3F01"/>
  <w:defaultTabStop w:val="480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</w:compat>
  <w:rsids>
    <w:rsidRoot w:val="00E53025"/>
    <w:rsid w:val="0001702A"/>
    <w:rsid w:val="00055CD1"/>
    <w:rsid w:val="00106BAF"/>
    <w:rsid w:val="001255CA"/>
    <w:rsid w:val="001966C8"/>
    <w:rsid w:val="001C1836"/>
    <w:rsid w:val="001C4686"/>
    <w:rsid w:val="001C7A21"/>
    <w:rsid w:val="001E48C7"/>
    <w:rsid w:val="001E5AC8"/>
    <w:rsid w:val="002065F8"/>
    <w:rsid w:val="0021124B"/>
    <w:rsid w:val="00270F35"/>
    <w:rsid w:val="00391700"/>
    <w:rsid w:val="004633AA"/>
    <w:rsid w:val="00472825"/>
    <w:rsid w:val="004A4539"/>
    <w:rsid w:val="004A5E53"/>
    <w:rsid w:val="004D274E"/>
    <w:rsid w:val="00506FC1"/>
    <w:rsid w:val="005473C2"/>
    <w:rsid w:val="00580D61"/>
    <w:rsid w:val="005D1325"/>
    <w:rsid w:val="005D3DEF"/>
    <w:rsid w:val="006C6A1D"/>
    <w:rsid w:val="00754FEE"/>
    <w:rsid w:val="00757868"/>
    <w:rsid w:val="007769B1"/>
    <w:rsid w:val="008325BF"/>
    <w:rsid w:val="00853E09"/>
    <w:rsid w:val="0088218A"/>
    <w:rsid w:val="00916B1C"/>
    <w:rsid w:val="009D57D1"/>
    <w:rsid w:val="00A33622"/>
    <w:rsid w:val="00A81663"/>
    <w:rsid w:val="00AA6215"/>
    <w:rsid w:val="00AB2B84"/>
    <w:rsid w:val="00AE1BEE"/>
    <w:rsid w:val="00B4085B"/>
    <w:rsid w:val="00C27197"/>
    <w:rsid w:val="00C71590"/>
    <w:rsid w:val="00C954D0"/>
    <w:rsid w:val="00CC3A4D"/>
    <w:rsid w:val="00D0500B"/>
    <w:rsid w:val="00D221F8"/>
    <w:rsid w:val="00D472EA"/>
    <w:rsid w:val="00D721E1"/>
    <w:rsid w:val="00D83AA5"/>
    <w:rsid w:val="00E27F3C"/>
    <w:rsid w:val="00E53025"/>
    <w:rsid w:val="00EC63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769B1"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  <w:spacing w:val="20"/>
      <w:sz w:val="24"/>
    </w:rPr>
  </w:style>
  <w:style w:type="paragraph" w:styleId="1">
    <w:name w:val="heading 1"/>
    <w:next w:val="a"/>
    <w:link w:val="10"/>
    <w:uiPriority w:val="9"/>
    <w:qFormat/>
    <w:rsid w:val="007769B1"/>
    <w:pPr>
      <w:keepNext/>
      <w:numPr>
        <w:numId w:val="6"/>
      </w:numPr>
      <w:snapToGrid w:val="0"/>
      <w:jc w:val="center"/>
      <w:outlineLvl w:val="0"/>
    </w:pPr>
    <w:rPr>
      <w:rFonts w:ascii="華康粗圓體" w:eastAsia="華康粗圓體" w:hAnsi="Arial" w:hint="eastAsia"/>
      <w:kern w:val="52"/>
      <w:sz w:val="32"/>
    </w:rPr>
  </w:style>
  <w:style w:type="paragraph" w:styleId="2">
    <w:name w:val="heading 2"/>
    <w:next w:val="a"/>
    <w:qFormat/>
    <w:rsid w:val="007769B1"/>
    <w:pPr>
      <w:keepNext/>
      <w:numPr>
        <w:ilvl w:val="1"/>
        <w:numId w:val="6"/>
      </w:numPr>
      <w:jc w:val="center"/>
      <w:outlineLvl w:val="1"/>
    </w:pPr>
    <w:rPr>
      <w:rFonts w:ascii="Courier New" w:eastAsia="標楷體" w:hAnsi="Courier New"/>
      <w:b/>
      <w:sz w:val="32"/>
    </w:rPr>
  </w:style>
  <w:style w:type="paragraph" w:styleId="3">
    <w:name w:val="heading 3"/>
    <w:basedOn w:val="a"/>
    <w:next w:val="a"/>
    <w:qFormat/>
    <w:rsid w:val="007769B1"/>
    <w:pPr>
      <w:keepNext/>
      <w:numPr>
        <w:ilvl w:val="2"/>
        <w:numId w:val="6"/>
      </w:numPr>
      <w:outlineLvl w:val="2"/>
    </w:pPr>
    <w:rPr>
      <w:rFonts w:eastAsia="標楷體"/>
      <w:sz w:val="32"/>
    </w:rPr>
  </w:style>
  <w:style w:type="paragraph" w:styleId="4">
    <w:name w:val="heading 4"/>
    <w:basedOn w:val="a"/>
    <w:next w:val="a"/>
    <w:link w:val="40"/>
    <w:uiPriority w:val="9"/>
    <w:qFormat/>
    <w:rsid w:val="007769B1"/>
    <w:pPr>
      <w:keepNext/>
      <w:numPr>
        <w:ilvl w:val="3"/>
        <w:numId w:val="6"/>
      </w:numPr>
      <w:jc w:val="left"/>
      <w:outlineLvl w:val="3"/>
    </w:pPr>
    <w:rPr>
      <w:rFonts w:eastAsia="標楷體"/>
      <w:spacing w:val="0"/>
      <w:sz w:val="30"/>
    </w:rPr>
  </w:style>
  <w:style w:type="paragraph" w:styleId="5">
    <w:name w:val="heading 5"/>
    <w:basedOn w:val="a"/>
    <w:next w:val="a"/>
    <w:qFormat/>
    <w:rsid w:val="007769B1"/>
    <w:pPr>
      <w:keepNext/>
      <w:numPr>
        <w:ilvl w:val="4"/>
        <w:numId w:val="6"/>
      </w:numPr>
      <w:outlineLvl w:val="4"/>
    </w:pPr>
    <w:rPr>
      <w:rFonts w:eastAsia="標楷體" w:hAnsi="Arial"/>
      <w:color w:val="000000"/>
      <w:sz w:val="28"/>
    </w:rPr>
  </w:style>
  <w:style w:type="paragraph" w:styleId="6">
    <w:name w:val="heading 6"/>
    <w:next w:val="a"/>
    <w:qFormat/>
    <w:rsid w:val="007769B1"/>
    <w:pPr>
      <w:keepNext/>
      <w:numPr>
        <w:ilvl w:val="5"/>
        <w:numId w:val="6"/>
      </w:numPr>
      <w:outlineLvl w:val="5"/>
    </w:pPr>
    <w:rPr>
      <w:rFonts w:ascii="Courier New" w:eastAsia="標楷體" w:hAnsi="Courier New"/>
      <w:noProof/>
      <w:sz w:val="28"/>
    </w:rPr>
  </w:style>
  <w:style w:type="paragraph" w:styleId="7">
    <w:name w:val="heading 7"/>
    <w:basedOn w:val="a"/>
    <w:next w:val="a"/>
    <w:qFormat/>
    <w:rsid w:val="007769B1"/>
    <w:pPr>
      <w:numPr>
        <w:ilvl w:val="6"/>
        <w:numId w:val="3"/>
      </w:numPr>
      <w:snapToGrid w:val="0"/>
      <w:outlineLvl w:val="6"/>
    </w:pPr>
  </w:style>
  <w:style w:type="paragraph" w:styleId="8">
    <w:name w:val="heading 8"/>
    <w:basedOn w:val="a"/>
    <w:next w:val="a"/>
    <w:qFormat/>
    <w:rsid w:val="007769B1"/>
    <w:pPr>
      <w:numPr>
        <w:ilvl w:val="7"/>
        <w:numId w:val="4"/>
      </w:numPr>
      <w:snapToGrid w:val="0"/>
      <w:outlineLvl w:val="7"/>
    </w:pPr>
  </w:style>
  <w:style w:type="paragraph" w:styleId="9">
    <w:name w:val="heading 9"/>
    <w:basedOn w:val="a"/>
    <w:next w:val="a"/>
    <w:qFormat/>
    <w:rsid w:val="007769B1"/>
    <w:pPr>
      <w:numPr>
        <w:ilvl w:val="8"/>
        <w:numId w:val="6"/>
      </w:numPr>
      <w:outlineLvl w:val="8"/>
    </w:pPr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7769B1"/>
    <w:pPr>
      <w:ind w:firstLine="0"/>
      <w:jc w:val="center"/>
    </w:pPr>
    <w:rPr>
      <w:sz w:val="20"/>
    </w:rPr>
  </w:style>
  <w:style w:type="paragraph" w:styleId="a4">
    <w:name w:val="header"/>
    <w:basedOn w:val="a"/>
    <w:rsid w:val="007769B1"/>
    <w:pPr>
      <w:tabs>
        <w:tab w:val="center" w:pos="4153"/>
        <w:tab w:val="right" w:pos="8306"/>
      </w:tabs>
    </w:pPr>
    <w:rPr>
      <w:sz w:val="20"/>
    </w:rPr>
  </w:style>
  <w:style w:type="character" w:styleId="a5">
    <w:name w:val="page number"/>
    <w:basedOn w:val="a0"/>
    <w:rsid w:val="007769B1"/>
  </w:style>
  <w:style w:type="paragraph" w:customStyle="1" w:styleId="TableTitle">
    <w:name w:val="TableTitle"/>
    <w:basedOn w:val="6"/>
    <w:rsid w:val="007769B1"/>
    <w:pPr>
      <w:numPr>
        <w:ilvl w:val="0"/>
        <w:numId w:val="0"/>
      </w:numPr>
      <w:outlineLvl w:val="9"/>
    </w:pPr>
  </w:style>
  <w:style w:type="paragraph" w:styleId="a6">
    <w:name w:val="Document Map"/>
    <w:basedOn w:val="a"/>
    <w:semiHidden/>
    <w:rsid w:val="007769B1"/>
    <w:pPr>
      <w:shd w:val="clear" w:color="auto" w:fill="000080"/>
    </w:pPr>
    <w:rPr>
      <w:rFonts w:ascii="Arial" w:hAnsi="Arial"/>
    </w:rPr>
  </w:style>
  <w:style w:type="paragraph" w:customStyle="1" w:styleId="bib">
    <w:name w:val="bib"/>
    <w:basedOn w:val="9"/>
    <w:rsid w:val="007769B1"/>
    <w:pPr>
      <w:numPr>
        <w:ilvl w:val="0"/>
        <w:numId w:val="5"/>
      </w:numPr>
    </w:pPr>
  </w:style>
  <w:style w:type="paragraph" w:customStyle="1" w:styleId="a7">
    <w:name w:val="範例"/>
    <w:basedOn w:val="TableNote"/>
    <w:rsid w:val="007769B1"/>
    <w:pPr>
      <w:ind w:left="540" w:hanging="540"/>
    </w:pPr>
    <w:rPr>
      <w:sz w:val="22"/>
    </w:rPr>
  </w:style>
  <w:style w:type="paragraph" w:customStyle="1" w:styleId="TableNote">
    <w:name w:val="TableNote"/>
    <w:basedOn w:val="a"/>
    <w:rsid w:val="007769B1"/>
    <w:pPr>
      <w:spacing w:line="160" w:lineRule="atLeast"/>
      <w:ind w:firstLine="0"/>
      <w:jc w:val="left"/>
    </w:pPr>
    <w:rPr>
      <w:rFonts w:ascii="標楷體" w:eastAsia="標楷體"/>
      <w:sz w:val="20"/>
    </w:rPr>
  </w:style>
  <w:style w:type="paragraph" w:customStyle="1" w:styleId="a8">
    <w:name w:val="範例標題"/>
    <w:basedOn w:val="a7"/>
    <w:rsid w:val="007769B1"/>
    <w:rPr>
      <w:rFonts w:ascii="華康粗圓體" w:eastAsia="華康粗圓體"/>
    </w:rPr>
  </w:style>
  <w:style w:type="paragraph" w:styleId="a9">
    <w:name w:val="annotation text"/>
    <w:basedOn w:val="a"/>
    <w:semiHidden/>
    <w:rsid w:val="007769B1"/>
    <w:pPr>
      <w:jc w:val="left"/>
    </w:pPr>
  </w:style>
  <w:style w:type="character" w:styleId="aa">
    <w:name w:val="annotation reference"/>
    <w:basedOn w:val="a0"/>
    <w:semiHidden/>
    <w:rsid w:val="007769B1"/>
    <w:rPr>
      <w:sz w:val="18"/>
    </w:rPr>
  </w:style>
  <w:style w:type="paragraph" w:styleId="ab">
    <w:name w:val="footnote text"/>
    <w:basedOn w:val="a"/>
    <w:semiHidden/>
    <w:rsid w:val="007769B1"/>
    <w:pPr>
      <w:jc w:val="left"/>
    </w:pPr>
    <w:rPr>
      <w:sz w:val="20"/>
    </w:rPr>
  </w:style>
  <w:style w:type="character" w:styleId="ac">
    <w:name w:val="footnote reference"/>
    <w:basedOn w:val="a0"/>
    <w:semiHidden/>
    <w:rsid w:val="007769B1"/>
    <w:rPr>
      <w:vertAlign w:val="superscript"/>
    </w:rPr>
  </w:style>
  <w:style w:type="paragraph" w:styleId="ad">
    <w:name w:val="caption"/>
    <w:basedOn w:val="a"/>
    <w:next w:val="a"/>
    <w:autoRedefine/>
    <w:qFormat/>
    <w:rsid w:val="00A81663"/>
    <w:pPr>
      <w:keepNext/>
      <w:spacing w:before="60"/>
      <w:ind w:firstLine="0"/>
      <w:jc w:val="left"/>
    </w:pPr>
    <w:rPr>
      <w:rFonts w:eastAsia="微軟正黑體"/>
      <w:b/>
      <w:color w:val="000000" w:themeColor="text1"/>
      <w:sz w:val="28"/>
    </w:rPr>
  </w:style>
  <w:style w:type="paragraph" w:customStyle="1" w:styleId="abstract">
    <w:name w:val="abstract"/>
    <w:next w:val="a"/>
    <w:rsid w:val="007769B1"/>
    <w:pPr>
      <w:snapToGrid w:val="0"/>
      <w:jc w:val="center"/>
    </w:pPr>
    <w:rPr>
      <w:rFonts w:ascii="Arial" w:eastAsia="華康粗圓體"/>
      <w:sz w:val="32"/>
    </w:rPr>
  </w:style>
  <w:style w:type="paragraph" w:customStyle="1" w:styleId="Num">
    <w:name w:val="內文_Num"/>
    <w:basedOn w:val="a"/>
    <w:autoRedefine/>
    <w:rsid w:val="007769B1"/>
    <w:pPr>
      <w:numPr>
        <w:numId w:val="2"/>
      </w:numPr>
    </w:pPr>
  </w:style>
  <w:style w:type="paragraph" w:customStyle="1" w:styleId="Author">
    <w:name w:val="Author"/>
    <w:rsid w:val="007769B1"/>
    <w:pPr>
      <w:jc w:val="center"/>
    </w:pPr>
    <w:rPr>
      <w:rFonts w:eastAsia="標楷體"/>
      <w:b/>
      <w:sz w:val="28"/>
    </w:rPr>
  </w:style>
  <w:style w:type="paragraph" w:customStyle="1" w:styleId="Head">
    <w:name w:val="Head"/>
    <w:autoRedefine/>
    <w:rsid w:val="00853E09"/>
    <w:pPr>
      <w:snapToGrid w:val="0"/>
      <w:jc w:val="center"/>
    </w:pPr>
    <w:rPr>
      <w:rFonts w:ascii="Arial" w:eastAsia="華康粗圓體" w:hAnsi="Arial"/>
      <w:b/>
      <w:noProof/>
      <w:kern w:val="52"/>
      <w:sz w:val="36"/>
    </w:rPr>
  </w:style>
  <w:style w:type="paragraph" w:customStyle="1" w:styleId="HeadSub">
    <w:name w:val="HeadSub"/>
    <w:basedOn w:val="6"/>
    <w:autoRedefine/>
    <w:rsid w:val="00853E09"/>
    <w:pPr>
      <w:keepNext w:val="0"/>
      <w:snapToGrid w:val="0"/>
      <w:jc w:val="center"/>
      <w:outlineLvl w:val="9"/>
    </w:pPr>
    <w:rPr>
      <w:rFonts w:ascii="Arial" w:eastAsia="華康粗圓體" w:hAnsi="Arial"/>
      <w:b/>
      <w:kern w:val="52"/>
      <w:szCs w:val="28"/>
    </w:rPr>
  </w:style>
  <w:style w:type="paragraph" w:customStyle="1" w:styleId="KeyWord">
    <w:name w:val="KeyWord"/>
    <w:rsid w:val="007769B1"/>
    <w:rPr>
      <w:rFonts w:eastAsia="標楷體"/>
      <w:noProof/>
      <w:sz w:val="24"/>
    </w:rPr>
  </w:style>
  <w:style w:type="paragraph" w:customStyle="1" w:styleId="TableContent">
    <w:name w:val="TableContent"/>
    <w:autoRedefine/>
    <w:rsid w:val="001C4686"/>
    <w:pPr>
      <w:kinsoku w:val="0"/>
      <w:overflowPunct w:val="0"/>
      <w:autoSpaceDE w:val="0"/>
      <w:autoSpaceDN w:val="0"/>
      <w:adjustRightInd w:val="0"/>
      <w:snapToGrid w:val="0"/>
      <w:jc w:val="both"/>
      <w:textAlignment w:val="baseline"/>
    </w:pPr>
    <w:rPr>
      <w:rFonts w:eastAsia="新細明體"/>
      <w:snapToGrid w:val="0"/>
      <w:spacing w:val="20"/>
      <w:sz w:val="24"/>
      <w:szCs w:val="24"/>
    </w:rPr>
  </w:style>
  <w:style w:type="paragraph" w:customStyle="1" w:styleId="TableSub2">
    <w:name w:val="TableSub2"/>
    <w:basedOn w:val="a"/>
    <w:rsid w:val="007769B1"/>
    <w:pPr>
      <w:ind w:left="720" w:firstLine="0"/>
      <w:jc w:val="left"/>
    </w:pPr>
    <w:rPr>
      <w:rFonts w:ascii="華康中楷體" w:eastAsia="華康中楷體"/>
      <w:spacing w:val="0"/>
      <w:sz w:val="26"/>
    </w:rPr>
  </w:style>
  <w:style w:type="paragraph" w:customStyle="1" w:styleId="TableSub3">
    <w:name w:val="TableSub3"/>
    <w:basedOn w:val="a"/>
    <w:rsid w:val="007769B1"/>
    <w:pPr>
      <w:ind w:left="960" w:firstLine="0"/>
      <w:jc w:val="left"/>
    </w:pPr>
    <w:rPr>
      <w:rFonts w:eastAsia="細明體"/>
    </w:rPr>
  </w:style>
  <w:style w:type="paragraph" w:customStyle="1" w:styleId="TableSubTitle">
    <w:name w:val="TableSubTitle"/>
    <w:basedOn w:val="6"/>
    <w:rsid w:val="007769B1"/>
    <w:pPr>
      <w:ind w:left="360" w:hanging="360"/>
      <w:outlineLvl w:val="9"/>
    </w:pPr>
    <w:rPr>
      <w:b/>
    </w:rPr>
  </w:style>
  <w:style w:type="paragraph" w:customStyle="1" w:styleId="TitleHighilight">
    <w:name w:val="TitleHighilight"/>
    <w:basedOn w:val="3"/>
    <w:rsid w:val="007769B1"/>
    <w:pPr>
      <w:outlineLvl w:val="9"/>
    </w:pPr>
    <w:rPr>
      <w:spacing w:val="0"/>
    </w:rPr>
  </w:style>
  <w:style w:type="paragraph" w:styleId="ae">
    <w:name w:val="table of figures"/>
    <w:basedOn w:val="a"/>
    <w:next w:val="a"/>
    <w:semiHidden/>
    <w:rsid w:val="007769B1"/>
    <w:pPr>
      <w:tabs>
        <w:tab w:val="right" w:leader="dot" w:pos="8306"/>
      </w:tabs>
      <w:ind w:left="720" w:firstLine="0"/>
    </w:pPr>
    <w:rPr>
      <w:rFonts w:ascii="華康中楷體" w:eastAsia="華康中楷體"/>
      <w:noProof/>
      <w:sz w:val="28"/>
    </w:rPr>
  </w:style>
  <w:style w:type="paragraph" w:customStyle="1" w:styleId="TableNum">
    <w:name w:val="Table_Num"/>
    <w:basedOn w:val="TableContent"/>
    <w:rsid w:val="007769B1"/>
    <w:pPr>
      <w:numPr>
        <w:numId w:val="1"/>
      </w:numPr>
    </w:pPr>
  </w:style>
  <w:style w:type="paragraph" w:styleId="af">
    <w:name w:val="Plain Text"/>
    <w:rsid w:val="007769B1"/>
    <w:pPr>
      <w:widowControl w:val="0"/>
    </w:pPr>
    <w:rPr>
      <w:rFonts w:ascii="細明體" w:hAnsi="Courier New"/>
      <w:kern w:val="2"/>
    </w:rPr>
  </w:style>
  <w:style w:type="paragraph" w:styleId="af0">
    <w:name w:val="Body Text Indent"/>
    <w:basedOn w:val="a"/>
    <w:rsid w:val="007769B1"/>
  </w:style>
  <w:style w:type="table" w:styleId="af1">
    <w:name w:val="Table Elegant"/>
    <w:basedOn w:val="a1"/>
    <w:rsid w:val="00AB2B84"/>
    <w:pPr>
      <w:overflowPunct w:val="0"/>
      <w:autoSpaceDE w:val="0"/>
      <w:autoSpaceDN w:val="0"/>
      <w:adjustRightInd w:val="0"/>
      <w:ind w:firstLine="550"/>
      <w:jc w:val="both"/>
      <w:textAlignment w:val="baseline"/>
    </w:pPr>
    <w:rPr>
      <w:rFonts w:eastAsia="新細明體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0">
    <w:name w:val="標題 1 字元"/>
    <w:basedOn w:val="a0"/>
    <w:link w:val="1"/>
    <w:uiPriority w:val="9"/>
    <w:rsid w:val="00E53025"/>
    <w:rPr>
      <w:rFonts w:ascii="華康粗圓體" w:eastAsia="華康粗圓體" w:hAnsi="Arial"/>
      <w:kern w:val="52"/>
      <w:sz w:val="32"/>
      <w:lang w:val="en-US" w:eastAsia="zh-TW" w:bidi="ar-SA"/>
    </w:rPr>
  </w:style>
  <w:style w:type="character" w:customStyle="1" w:styleId="40">
    <w:name w:val="標題 4 字元"/>
    <w:basedOn w:val="a0"/>
    <w:link w:val="4"/>
    <w:uiPriority w:val="9"/>
    <w:rsid w:val="00E53025"/>
    <w:rPr>
      <w:rFonts w:eastAsia="標楷體"/>
      <w:sz w:val="30"/>
    </w:rPr>
  </w:style>
  <w:style w:type="character" w:customStyle="1" w:styleId="backpink">
    <w:name w:val="backpink"/>
    <w:basedOn w:val="a0"/>
    <w:rsid w:val="00E53025"/>
  </w:style>
  <w:style w:type="character" w:customStyle="1" w:styleId="tb-0">
    <w:name w:val="tb-0"/>
    <w:basedOn w:val="a0"/>
    <w:rsid w:val="00E53025"/>
  </w:style>
  <w:style w:type="character" w:styleId="af2">
    <w:name w:val="Hyperlink"/>
    <w:basedOn w:val="a0"/>
    <w:uiPriority w:val="99"/>
    <w:unhideWhenUsed/>
    <w:rsid w:val="008821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5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txwu\Application%20Data\Microsoft\Templates\&#35542;&#25991;-&#30701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論文-短.dot</Template>
  <TotalTime>2</TotalTime>
  <Pages>3</Pages>
  <Words>389</Words>
  <Characters>2221</Characters>
  <Application>Microsoft Office Word</Application>
  <DocSecurity>0</DocSecurity>
  <Lines>18</Lines>
  <Paragraphs>5</Paragraphs>
  <ScaleCrop>false</ScaleCrop>
  <Company> </Company>
  <LinksUpToDate>false</LinksUpToDate>
  <CharactersWithSpaces>2605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txwu</dc:creator>
  <cp:keywords/>
  <dc:description/>
  <cp:lastModifiedBy>txwu</cp:lastModifiedBy>
  <cp:revision>3</cp:revision>
  <cp:lastPrinted>1998-01-13T07:20:00Z</cp:lastPrinted>
  <dcterms:created xsi:type="dcterms:W3CDTF">2014-02-20T19:49:00Z</dcterms:created>
  <dcterms:modified xsi:type="dcterms:W3CDTF">2014-02-24T11:10:00Z</dcterms:modified>
</cp:coreProperties>
</file>